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7F" w:rsidRPr="004D3A83" w:rsidRDefault="0079567F" w:rsidP="00AF30ED">
      <w:pPr>
        <w:pStyle w:val="a5"/>
        <w:jc w:val="both"/>
        <w:rPr>
          <w:sz w:val="20"/>
        </w:rPr>
      </w:pPr>
    </w:p>
    <w:p w:rsidR="00CE58E2" w:rsidRDefault="006A393C" w:rsidP="006A393C">
      <w:pPr>
        <w:pStyle w:val="a5"/>
        <w:tabs>
          <w:tab w:val="center" w:pos="4819"/>
          <w:tab w:val="left" w:pos="6000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E58E2">
        <w:rPr>
          <w:rFonts w:asciiTheme="minorHAnsi" w:hAnsiTheme="minorHAnsi" w:cstheme="minorHAnsi"/>
          <w:sz w:val="22"/>
          <w:szCs w:val="22"/>
        </w:rPr>
        <w:t>ДОГОВОР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A64AD0" w:rsidRPr="004D3A83" w:rsidRDefault="00791DB1" w:rsidP="003D2DA4">
      <w:pPr>
        <w:pStyle w:val="a5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snapToGrid w:val="0"/>
          <w:sz w:val="22"/>
          <w:szCs w:val="22"/>
        </w:rPr>
        <w:t>транспортно</w:t>
      </w:r>
      <w:r w:rsidR="004E7254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й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>экспедици</w:t>
      </w:r>
      <w:r w:rsidR="004E7254" w:rsidRPr="004D3A83">
        <w:rPr>
          <w:rFonts w:asciiTheme="minorHAnsi" w:hAnsiTheme="minorHAnsi" w:cstheme="minorHAnsi"/>
          <w:snapToGrid w:val="0"/>
          <w:sz w:val="22"/>
          <w:szCs w:val="22"/>
        </w:rPr>
        <w:t>и</w:t>
      </w:r>
    </w:p>
    <w:p w:rsidR="00A64AD0" w:rsidRPr="004D3A83" w:rsidRDefault="00A64AD0" w:rsidP="00AF30ED">
      <w:pPr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:rsidR="00A64AD0" w:rsidRPr="000A7F39" w:rsidRDefault="006E4997" w:rsidP="006E49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г. Ташкент</w:t>
      </w:r>
      <w:r w:rsidR="00327110" w:rsidRPr="004D3A83">
        <w:rPr>
          <w:rFonts w:asciiTheme="minorHAnsi" w:hAnsiTheme="minorHAnsi" w:cstheme="minorHAnsi"/>
          <w:snapToGrid w:val="0"/>
          <w:sz w:val="22"/>
          <w:szCs w:val="22"/>
        </w:rPr>
        <w:tab/>
      </w:r>
      <w:r w:rsidR="00A64AD0" w:rsidRPr="004D3A83"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D2DA4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="000A7F39" w:rsidRPr="000A7F39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8800E0">
        <w:rPr>
          <w:rFonts w:asciiTheme="minorHAnsi" w:hAnsiTheme="minorHAnsi" w:cstheme="minorHAnsi"/>
          <w:snapToGrid w:val="0"/>
          <w:sz w:val="22"/>
          <w:szCs w:val="22"/>
        </w:rPr>
        <w:t>0</w:t>
      </w:r>
      <w:r w:rsidR="003D2DA4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0A7F39" w:rsidRPr="000A7F39">
        <w:rPr>
          <w:rFonts w:asciiTheme="minorHAnsi" w:hAnsiTheme="minorHAnsi" w:cstheme="minorHAnsi"/>
          <w:snapToGrid w:val="0"/>
          <w:sz w:val="22"/>
          <w:szCs w:val="22"/>
        </w:rPr>
        <w:t>.20</w:t>
      </w:r>
      <w:r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3D2DA4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="000A7F39">
        <w:rPr>
          <w:rFonts w:asciiTheme="minorHAnsi" w:hAnsiTheme="minorHAnsi" w:cstheme="minorHAnsi"/>
          <w:snapToGrid w:val="0"/>
          <w:sz w:val="22"/>
          <w:szCs w:val="22"/>
        </w:rPr>
        <w:t>г.</w:t>
      </w:r>
    </w:p>
    <w:p w:rsidR="00A64AD0" w:rsidRPr="004D3A83" w:rsidRDefault="00A64AD0" w:rsidP="00AF30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4AD0" w:rsidRPr="003D2DA4" w:rsidRDefault="00DF4927" w:rsidP="00CE58E2">
      <w:pPr>
        <w:jc w:val="both"/>
        <w:rPr>
          <w:rFonts w:ascii="Calibri" w:hAnsi="Calibri" w:cs="Calibri"/>
          <w:snapToGrid w:val="0"/>
          <w:color w:val="000000"/>
          <w:sz w:val="22"/>
        </w:rPr>
      </w:pPr>
      <w:r w:rsidRPr="00DF4927">
        <w:rPr>
          <w:rFonts w:asciiTheme="minorHAnsi" w:hAnsiTheme="minorHAnsi" w:cstheme="minorHAnsi"/>
          <w:szCs w:val="22"/>
        </w:rPr>
        <w:t xml:space="preserve">          </w:t>
      </w:r>
      <w:r w:rsidR="00DC321F">
        <w:rPr>
          <w:rFonts w:asciiTheme="minorHAnsi" w:hAnsiTheme="minorHAnsi" w:cstheme="minorHAnsi"/>
          <w:szCs w:val="22"/>
          <w:lang w:val="en-US"/>
        </w:rPr>
        <w:t>OOO</w:t>
      </w:r>
      <w:r w:rsidR="003D2DA4">
        <w:rPr>
          <w:rFonts w:asciiTheme="minorHAnsi" w:hAnsiTheme="minorHAnsi" w:cstheme="minorHAnsi"/>
          <w:b/>
          <w:szCs w:val="22"/>
        </w:rPr>
        <w:t xml:space="preserve"> «</w:t>
      </w:r>
      <w:r w:rsidR="003D2DA4">
        <w:rPr>
          <w:rFonts w:asciiTheme="minorHAnsi" w:hAnsiTheme="minorHAnsi" w:cstheme="minorHAnsi"/>
          <w:b/>
          <w:szCs w:val="22"/>
          <w:lang w:val="en-AU"/>
        </w:rPr>
        <w:t>SPECIAL</w:t>
      </w:r>
      <w:r w:rsidR="003D2DA4" w:rsidRPr="003D2DA4">
        <w:rPr>
          <w:rFonts w:asciiTheme="minorHAnsi" w:hAnsiTheme="minorHAnsi" w:cstheme="minorHAnsi"/>
          <w:b/>
          <w:szCs w:val="22"/>
        </w:rPr>
        <w:t xml:space="preserve"> </w:t>
      </w:r>
      <w:r w:rsidR="00DC321F">
        <w:rPr>
          <w:rFonts w:asciiTheme="minorHAnsi" w:hAnsiTheme="minorHAnsi" w:cstheme="minorHAnsi"/>
          <w:b/>
          <w:szCs w:val="22"/>
          <w:lang w:val="en-US"/>
        </w:rPr>
        <w:t>TRANSPORT</w:t>
      </w:r>
      <w:r w:rsidR="000A7F39" w:rsidRPr="00DF4927">
        <w:rPr>
          <w:rFonts w:asciiTheme="minorHAnsi" w:hAnsiTheme="minorHAnsi" w:cstheme="minorHAnsi"/>
          <w:szCs w:val="22"/>
        </w:rPr>
        <w:t>»</w:t>
      </w:r>
      <w:r w:rsidR="00A64AD0" w:rsidRPr="00DF4927">
        <w:rPr>
          <w:rFonts w:asciiTheme="minorHAnsi" w:hAnsiTheme="minorHAnsi" w:cstheme="minorHAnsi"/>
          <w:szCs w:val="22"/>
        </w:rPr>
        <w:t>,</w:t>
      </w:r>
      <w:r w:rsidR="00DC321F">
        <w:rPr>
          <w:rFonts w:asciiTheme="minorHAnsi" w:hAnsiTheme="minorHAnsi" w:cstheme="minorHAnsi"/>
          <w:szCs w:val="22"/>
        </w:rPr>
        <w:t xml:space="preserve"> </w:t>
      </w:r>
      <w:r w:rsidR="00955B2C" w:rsidRPr="00DF4927">
        <w:rPr>
          <w:rFonts w:asciiTheme="minorHAnsi" w:hAnsiTheme="minorHAnsi" w:cstheme="minorHAnsi"/>
          <w:szCs w:val="22"/>
        </w:rPr>
        <w:t>именуем</w:t>
      </w:r>
      <w:r w:rsidR="00A445BE" w:rsidRPr="00DF4927">
        <w:rPr>
          <w:rFonts w:asciiTheme="minorHAnsi" w:hAnsiTheme="minorHAnsi" w:cstheme="minorHAnsi"/>
          <w:szCs w:val="22"/>
        </w:rPr>
        <w:t>ое</w:t>
      </w:r>
      <w:r w:rsidR="00DC321F" w:rsidRPr="00DC321F">
        <w:rPr>
          <w:rFonts w:asciiTheme="minorHAnsi" w:hAnsiTheme="minorHAnsi" w:cstheme="minorHAnsi"/>
          <w:szCs w:val="22"/>
        </w:rPr>
        <w:t xml:space="preserve"> </w:t>
      </w:r>
      <w:r w:rsidR="00955B2C" w:rsidRPr="00DF4927">
        <w:rPr>
          <w:rFonts w:asciiTheme="minorHAnsi" w:hAnsiTheme="minorHAnsi" w:cstheme="minorHAnsi"/>
          <w:szCs w:val="22"/>
        </w:rPr>
        <w:t>в дальнейшем «</w:t>
      </w:r>
      <w:r w:rsidR="000A7F39" w:rsidRPr="00DF4927">
        <w:rPr>
          <w:rFonts w:asciiTheme="minorHAnsi" w:hAnsiTheme="minorHAnsi" w:cstheme="minorHAnsi"/>
          <w:szCs w:val="22"/>
        </w:rPr>
        <w:t>ЭКСПЕДИТОР</w:t>
      </w:r>
      <w:r w:rsidR="00A64AD0" w:rsidRPr="00DF4927">
        <w:rPr>
          <w:rFonts w:asciiTheme="minorHAnsi" w:hAnsiTheme="minorHAnsi" w:cstheme="minorHAnsi"/>
          <w:szCs w:val="22"/>
        </w:rPr>
        <w:t xml:space="preserve">», </w:t>
      </w:r>
      <w:r w:rsidR="001E7103" w:rsidRPr="00DF4927">
        <w:rPr>
          <w:rFonts w:asciiTheme="minorHAnsi" w:hAnsiTheme="minorHAnsi" w:cstheme="minorHAnsi"/>
          <w:szCs w:val="22"/>
        </w:rPr>
        <w:t xml:space="preserve">в лице </w:t>
      </w:r>
      <w:r w:rsidR="0034525F" w:rsidRPr="00DF4927">
        <w:rPr>
          <w:rFonts w:asciiTheme="minorHAnsi" w:hAnsiTheme="minorHAnsi" w:cstheme="minorHAnsi"/>
          <w:szCs w:val="22"/>
        </w:rPr>
        <w:t>директора</w:t>
      </w:r>
      <w:r w:rsidR="00056460" w:rsidRPr="00DF4927">
        <w:rPr>
          <w:rFonts w:asciiTheme="minorHAnsi" w:hAnsiTheme="minorHAnsi" w:cstheme="minorHAnsi"/>
          <w:szCs w:val="22"/>
        </w:rPr>
        <w:t xml:space="preserve"> -   </w:t>
      </w:r>
      <w:r w:rsidR="00F82DEB">
        <w:rPr>
          <w:rFonts w:asciiTheme="minorHAnsi" w:hAnsiTheme="minorHAnsi" w:cstheme="minorHAnsi"/>
          <w:szCs w:val="22"/>
        </w:rPr>
        <w:t>…………</w:t>
      </w:r>
      <w:r w:rsidR="00F82DEB" w:rsidRPr="00F82DEB">
        <w:rPr>
          <w:rFonts w:asciiTheme="minorHAnsi" w:hAnsiTheme="minorHAnsi" w:cstheme="minorHAnsi"/>
          <w:szCs w:val="22"/>
        </w:rPr>
        <w:t>…..</w:t>
      </w:r>
      <w:r w:rsidR="003D4A3B" w:rsidRPr="00DF4927">
        <w:rPr>
          <w:rFonts w:asciiTheme="minorHAnsi" w:hAnsiTheme="minorHAnsi" w:cstheme="minorHAnsi"/>
          <w:szCs w:val="22"/>
        </w:rPr>
        <w:t>,</w:t>
      </w:r>
      <w:r w:rsidR="001E7103" w:rsidRPr="00DF4927">
        <w:rPr>
          <w:rFonts w:asciiTheme="minorHAnsi" w:hAnsiTheme="minorHAnsi" w:cstheme="minorHAnsi"/>
          <w:szCs w:val="22"/>
        </w:rPr>
        <w:t xml:space="preserve"> действующего на основании </w:t>
      </w:r>
      <w:r w:rsidR="003D4A3B" w:rsidRPr="00DF4927">
        <w:rPr>
          <w:rFonts w:asciiTheme="minorHAnsi" w:hAnsiTheme="minorHAnsi" w:cstheme="minorHAnsi"/>
          <w:szCs w:val="22"/>
        </w:rPr>
        <w:t>Устава</w:t>
      </w:r>
      <w:r w:rsidR="00F82DEB" w:rsidRPr="00F82DEB">
        <w:rPr>
          <w:rFonts w:asciiTheme="minorHAnsi" w:hAnsiTheme="minorHAnsi" w:cstheme="minorHAnsi"/>
          <w:szCs w:val="22"/>
        </w:rPr>
        <w:t xml:space="preserve"> </w:t>
      </w:r>
      <w:r w:rsidR="000A7F39" w:rsidRPr="00DF4927">
        <w:rPr>
          <w:rFonts w:asciiTheme="minorHAnsi" w:hAnsiTheme="minorHAnsi" w:cstheme="minorHAnsi"/>
          <w:szCs w:val="22"/>
        </w:rPr>
        <w:t xml:space="preserve">с одной стороны, и </w:t>
      </w:r>
      <w:r w:rsidR="00B24818" w:rsidRPr="00DF4927">
        <w:rPr>
          <w:rFonts w:asciiTheme="minorHAnsi" w:hAnsiTheme="minorHAnsi" w:cstheme="minorHAnsi"/>
          <w:bCs/>
          <w:szCs w:val="22"/>
          <w:lang w:bidi="ru-RU"/>
        </w:rPr>
        <w:t xml:space="preserve"> </w:t>
      </w:r>
      <w:r w:rsidR="003D2DA4" w:rsidRPr="003D2DA4">
        <w:rPr>
          <w:rFonts w:ascii="Calibri" w:hAnsi="Calibri" w:cs="Calibri"/>
          <w:b/>
          <w:lang w:val="en-AU"/>
        </w:rPr>
        <w:t>OOO</w:t>
      </w:r>
      <w:r w:rsidRPr="003D2DA4">
        <w:rPr>
          <w:rFonts w:ascii="Calibri" w:hAnsi="Calibri" w:cs="Calibri"/>
          <w:b/>
        </w:rPr>
        <w:t xml:space="preserve"> </w:t>
      </w:r>
      <w:r w:rsidR="003D2DA4" w:rsidRPr="003D2DA4">
        <w:rPr>
          <w:rFonts w:ascii="Calibri" w:hAnsi="Calibri" w:cs="Calibri"/>
          <w:b/>
          <w:snapToGrid w:val="0"/>
          <w:color w:val="000000"/>
          <w:sz w:val="22"/>
        </w:rPr>
        <w:t>«</w:t>
      </w:r>
      <w:r w:rsidR="00F82DEB">
        <w:rPr>
          <w:rFonts w:ascii="Calibri" w:hAnsi="Calibri" w:cs="Calibri"/>
          <w:b/>
          <w:snapToGrid w:val="0"/>
          <w:color w:val="000000"/>
          <w:sz w:val="22"/>
        </w:rPr>
        <w:t>…………………</w:t>
      </w:r>
      <w:r w:rsidR="003D2DA4" w:rsidRPr="003D2DA4">
        <w:rPr>
          <w:rFonts w:ascii="Calibri" w:hAnsi="Calibri" w:cs="Calibri"/>
          <w:b/>
          <w:snapToGrid w:val="0"/>
          <w:color w:val="000000"/>
          <w:sz w:val="22"/>
        </w:rPr>
        <w:t>»</w:t>
      </w:r>
      <w:r w:rsidR="000A7F39" w:rsidRPr="00DF4927">
        <w:rPr>
          <w:rFonts w:asciiTheme="minorHAnsi" w:hAnsiTheme="minorHAnsi" w:cstheme="minorHAnsi"/>
          <w:szCs w:val="22"/>
        </w:rPr>
        <w:t>, именуемое в дальнейшем «КЛИЕНТ</w:t>
      </w:r>
      <w:r w:rsidR="00335416" w:rsidRPr="00DF4927">
        <w:rPr>
          <w:rFonts w:asciiTheme="minorHAnsi" w:hAnsiTheme="minorHAnsi" w:cstheme="minorHAnsi"/>
          <w:szCs w:val="22"/>
        </w:rPr>
        <w:t>», в лице директора</w:t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="006D6432" w:rsidRPr="00DF4927">
        <w:rPr>
          <w:rFonts w:asciiTheme="minorHAnsi" w:hAnsiTheme="minorHAnsi" w:cstheme="minorHAnsi"/>
          <w:szCs w:val="22"/>
        </w:rPr>
        <w:softHyphen/>
      </w:r>
      <w:r w:rsidRPr="00DF4927">
        <w:t xml:space="preserve"> </w:t>
      </w:r>
      <w:r w:rsidR="003D2DA4">
        <w:t>–</w:t>
      </w:r>
      <w:r w:rsidR="0058000B">
        <w:t xml:space="preserve"> </w:t>
      </w:r>
      <w:bookmarkStart w:id="0" w:name="_GoBack"/>
      <w:bookmarkEnd w:id="0"/>
      <w:r w:rsidR="00F82DEB">
        <w:t>…</w:t>
      </w:r>
      <w:r w:rsidR="00F82DEB" w:rsidRPr="00F82DEB">
        <w:t>……</w:t>
      </w:r>
      <w:r w:rsidR="00F82DEB">
        <w:t>……</w:t>
      </w:r>
      <w:r w:rsidR="00F82DEB" w:rsidRPr="00F82DEB">
        <w:t>…</w:t>
      </w:r>
      <w:r w:rsidR="003D2DA4">
        <w:t>.</w:t>
      </w:r>
      <w:r w:rsidR="000A7F39" w:rsidRPr="00DF4927">
        <w:rPr>
          <w:rFonts w:asciiTheme="minorHAnsi" w:hAnsiTheme="minorHAnsi" w:cstheme="minorHAnsi"/>
          <w:szCs w:val="22"/>
        </w:rPr>
        <w:t xml:space="preserve">, действующего на основании Устава, </w:t>
      </w:r>
      <w:r w:rsidR="00A64AD0" w:rsidRPr="00DF4927">
        <w:rPr>
          <w:rFonts w:asciiTheme="minorHAnsi" w:hAnsiTheme="minorHAnsi" w:cstheme="minorHAnsi"/>
          <w:szCs w:val="22"/>
        </w:rPr>
        <w:t xml:space="preserve">с другой стороны, </w:t>
      </w:r>
      <w:r w:rsidR="00E44702" w:rsidRPr="00DF4927">
        <w:rPr>
          <w:rFonts w:asciiTheme="minorHAnsi" w:hAnsiTheme="minorHAnsi" w:cstheme="minorHAnsi"/>
          <w:szCs w:val="22"/>
        </w:rPr>
        <w:t xml:space="preserve">а вместе именуемые «Стороны», </w:t>
      </w:r>
      <w:r w:rsidR="00A64AD0" w:rsidRPr="00DF4927">
        <w:rPr>
          <w:rFonts w:asciiTheme="minorHAnsi" w:hAnsiTheme="minorHAnsi" w:cstheme="minorHAnsi"/>
          <w:szCs w:val="22"/>
        </w:rPr>
        <w:t xml:space="preserve">заключили настоящий </w:t>
      </w:r>
      <w:r w:rsidR="00252763" w:rsidRPr="00DF4927">
        <w:rPr>
          <w:rFonts w:asciiTheme="minorHAnsi" w:hAnsiTheme="minorHAnsi" w:cstheme="minorHAnsi"/>
          <w:szCs w:val="22"/>
        </w:rPr>
        <w:t xml:space="preserve">Договор </w:t>
      </w:r>
      <w:r w:rsidR="00A64AD0" w:rsidRPr="00DF4927">
        <w:rPr>
          <w:rFonts w:asciiTheme="minorHAnsi" w:hAnsiTheme="minorHAnsi" w:cstheme="minorHAnsi"/>
          <w:szCs w:val="22"/>
        </w:rPr>
        <w:t>о нижеследующем:</w:t>
      </w:r>
    </w:p>
    <w:p w:rsidR="00A64AD0" w:rsidRPr="004D3A83" w:rsidRDefault="00A64AD0" w:rsidP="00AF30E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D3A83">
        <w:rPr>
          <w:rFonts w:asciiTheme="minorHAnsi" w:hAnsiTheme="minorHAnsi" w:cstheme="minorHAnsi"/>
          <w:b/>
          <w:sz w:val="22"/>
          <w:szCs w:val="22"/>
        </w:rPr>
        <w:t>ПРЕДМЕТ ДОГОВОРА</w:t>
      </w:r>
    </w:p>
    <w:p w:rsidR="00A64AD0" w:rsidRPr="004D3A83" w:rsidRDefault="00955B2C" w:rsidP="00AF30ED">
      <w:pPr>
        <w:pStyle w:val="a3"/>
        <w:numPr>
          <w:ilvl w:val="1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КЛИЕНТ</w:t>
      </w:r>
      <w:r w:rsidR="00A64AD0" w:rsidRPr="004D3A83">
        <w:rPr>
          <w:rFonts w:asciiTheme="minorHAnsi" w:hAnsiTheme="minorHAnsi" w:cstheme="minorHAnsi"/>
          <w:sz w:val="22"/>
          <w:szCs w:val="22"/>
        </w:rPr>
        <w:t xml:space="preserve"> поручает, а ЭКСПЕДИТОР принимает на себя обязательство </w:t>
      </w:r>
      <w:r w:rsidR="000A1DF0" w:rsidRPr="004D3A83">
        <w:rPr>
          <w:rFonts w:asciiTheme="minorHAnsi" w:hAnsiTheme="minorHAnsi" w:cstheme="minorHAnsi"/>
          <w:sz w:val="22"/>
          <w:szCs w:val="22"/>
        </w:rPr>
        <w:t xml:space="preserve">за вознаграждение и </w:t>
      </w:r>
      <w:r w:rsidRPr="004D3A83">
        <w:rPr>
          <w:rFonts w:asciiTheme="minorHAnsi" w:hAnsiTheme="minorHAnsi" w:cstheme="minorHAnsi"/>
          <w:sz w:val="22"/>
          <w:szCs w:val="22"/>
        </w:rPr>
        <w:t>за счет КЛИЕНТА</w:t>
      </w:r>
      <w:r w:rsidR="00A64AD0" w:rsidRPr="004D3A83">
        <w:rPr>
          <w:rFonts w:asciiTheme="minorHAnsi" w:hAnsiTheme="minorHAnsi" w:cstheme="minorHAnsi"/>
          <w:sz w:val="22"/>
          <w:szCs w:val="22"/>
        </w:rPr>
        <w:t xml:space="preserve"> доставить партию груза (характер, количество груза, сроки, маршрут и условия доставки и прочие данные указаны в заявке на перев</w:t>
      </w:r>
      <w:r w:rsidRPr="004D3A83">
        <w:rPr>
          <w:rFonts w:asciiTheme="minorHAnsi" w:hAnsiTheme="minorHAnsi" w:cstheme="minorHAnsi"/>
          <w:sz w:val="22"/>
          <w:szCs w:val="22"/>
        </w:rPr>
        <w:t>озку груза, заполняемой КЛИЕНТ</w:t>
      </w:r>
      <w:r w:rsidR="00A64AD0" w:rsidRPr="004D3A83">
        <w:rPr>
          <w:rFonts w:asciiTheme="minorHAnsi" w:hAnsiTheme="minorHAnsi" w:cstheme="minorHAnsi"/>
          <w:sz w:val="22"/>
          <w:szCs w:val="22"/>
        </w:rPr>
        <w:t>ОМ и считающейся неотъемлемой частью настоящего Договора) и выполнить все связанные с этим процедуры и формальности.</w:t>
      </w:r>
    </w:p>
    <w:p w:rsidR="00CB4BDD" w:rsidRPr="004D3A83" w:rsidRDefault="00CB4BDD" w:rsidP="00AF30ED">
      <w:pPr>
        <w:pStyle w:val="a3"/>
        <w:numPr>
          <w:ilvl w:val="1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 xml:space="preserve">Заявка от КЛИЕНТА к ЭКСПЕДИТОРУ передаётся письменно либо факсимильным сообщением, либо по электронной почте и считается принятой после </w:t>
      </w:r>
      <w:r w:rsidR="00F8119E" w:rsidRPr="004D3A83">
        <w:rPr>
          <w:rFonts w:asciiTheme="minorHAnsi" w:hAnsiTheme="minorHAnsi" w:cstheme="minorHAnsi"/>
          <w:sz w:val="22"/>
          <w:szCs w:val="22"/>
        </w:rPr>
        <w:t>устного</w:t>
      </w:r>
      <w:r w:rsidR="00CD0C5B" w:rsidRPr="00CD0C5B">
        <w:rPr>
          <w:rFonts w:asciiTheme="minorHAnsi" w:hAnsiTheme="minorHAnsi" w:cstheme="minorHAnsi"/>
          <w:sz w:val="22"/>
          <w:szCs w:val="22"/>
        </w:rPr>
        <w:t xml:space="preserve"> </w:t>
      </w:r>
      <w:r w:rsidRPr="004D3A83">
        <w:rPr>
          <w:rFonts w:asciiTheme="minorHAnsi" w:hAnsiTheme="minorHAnsi" w:cstheme="minorHAnsi"/>
          <w:sz w:val="22"/>
          <w:szCs w:val="22"/>
        </w:rPr>
        <w:t xml:space="preserve">подтверждения. ЭКСПЕДИТОР может принять </w:t>
      </w:r>
      <w:r w:rsidR="006525F7" w:rsidRPr="004D3A83">
        <w:rPr>
          <w:rFonts w:asciiTheme="minorHAnsi" w:hAnsiTheme="minorHAnsi" w:cstheme="minorHAnsi"/>
          <w:sz w:val="22"/>
          <w:szCs w:val="22"/>
        </w:rPr>
        <w:t xml:space="preserve">заявку </w:t>
      </w:r>
      <w:r w:rsidRPr="004D3A83">
        <w:rPr>
          <w:rFonts w:asciiTheme="minorHAnsi" w:hAnsiTheme="minorHAnsi" w:cstheme="minorHAnsi"/>
          <w:sz w:val="22"/>
          <w:szCs w:val="22"/>
        </w:rPr>
        <w:t>устно по телефону при условии обязательно</w:t>
      </w:r>
      <w:r w:rsidR="006525F7" w:rsidRPr="004D3A83">
        <w:rPr>
          <w:rFonts w:asciiTheme="minorHAnsi" w:hAnsiTheme="minorHAnsi" w:cstheme="minorHAnsi"/>
          <w:sz w:val="22"/>
          <w:szCs w:val="22"/>
        </w:rPr>
        <w:t>го оформления в дальнейшем этой</w:t>
      </w:r>
      <w:r w:rsidR="00CD0C5B" w:rsidRPr="00CD0C5B">
        <w:rPr>
          <w:rFonts w:asciiTheme="minorHAnsi" w:hAnsiTheme="minorHAnsi" w:cstheme="minorHAnsi"/>
          <w:sz w:val="22"/>
          <w:szCs w:val="22"/>
        </w:rPr>
        <w:t xml:space="preserve"> </w:t>
      </w:r>
      <w:r w:rsidR="006525F7" w:rsidRPr="004D3A83">
        <w:rPr>
          <w:rFonts w:asciiTheme="minorHAnsi" w:hAnsiTheme="minorHAnsi" w:cstheme="minorHAnsi"/>
          <w:sz w:val="22"/>
          <w:szCs w:val="22"/>
        </w:rPr>
        <w:t>заявки</w:t>
      </w:r>
      <w:r w:rsidRPr="004D3A83">
        <w:rPr>
          <w:rFonts w:asciiTheme="minorHAnsi" w:hAnsiTheme="minorHAnsi" w:cstheme="minorHAnsi"/>
          <w:sz w:val="22"/>
          <w:szCs w:val="22"/>
        </w:rPr>
        <w:t xml:space="preserve"> в письменном виде. Без предоставления ЭКСПЕДИТОРУ заявки в письменной форме КЛИЕНТ несёт все риски, связанные с неправильной или неполной передачей поручения</w:t>
      </w:r>
      <w:r w:rsidR="006525F7" w:rsidRPr="004D3A83">
        <w:rPr>
          <w:rFonts w:asciiTheme="minorHAnsi" w:hAnsiTheme="minorHAnsi" w:cstheme="minorHAnsi"/>
          <w:sz w:val="22"/>
          <w:szCs w:val="22"/>
        </w:rPr>
        <w:t xml:space="preserve"> Экспедитору</w:t>
      </w:r>
      <w:r w:rsidRPr="004D3A83">
        <w:rPr>
          <w:rFonts w:asciiTheme="minorHAnsi" w:hAnsiTheme="minorHAnsi" w:cstheme="minorHAnsi"/>
          <w:sz w:val="22"/>
          <w:szCs w:val="22"/>
        </w:rPr>
        <w:t>.</w:t>
      </w:r>
    </w:p>
    <w:p w:rsidR="00CB4BDD" w:rsidRPr="004D3A83" w:rsidRDefault="00CB4BDD" w:rsidP="00AF30ED">
      <w:pPr>
        <w:pStyle w:val="a3"/>
        <w:numPr>
          <w:ilvl w:val="1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 xml:space="preserve">Подтверждением факта выполнения перевозки груза является </w:t>
      </w:r>
      <w:r w:rsidR="00C75394" w:rsidRPr="004D3A83">
        <w:rPr>
          <w:rFonts w:asciiTheme="minorHAnsi" w:hAnsiTheme="minorHAnsi" w:cstheme="minorHAnsi"/>
          <w:sz w:val="22"/>
          <w:szCs w:val="22"/>
        </w:rPr>
        <w:t xml:space="preserve">Акт выполненных работ, </w:t>
      </w:r>
      <w:r w:rsidRPr="004D3A83">
        <w:rPr>
          <w:rFonts w:asciiTheme="minorHAnsi" w:hAnsiTheme="minorHAnsi" w:cstheme="minorHAnsi"/>
          <w:sz w:val="22"/>
          <w:szCs w:val="22"/>
        </w:rPr>
        <w:t>авианакладная, товарно-транспортная накладная, CMR, предоставленн</w:t>
      </w:r>
      <w:r w:rsidR="00A91799" w:rsidRPr="004D3A83">
        <w:rPr>
          <w:rFonts w:asciiTheme="minorHAnsi" w:hAnsiTheme="minorHAnsi" w:cstheme="minorHAnsi"/>
          <w:sz w:val="22"/>
          <w:szCs w:val="22"/>
        </w:rPr>
        <w:t>ые</w:t>
      </w:r>
      <w:r w:rsidRPr="004D3A83">
        <w:rPr>
          <w:rFonts w:asciiTheme="minorHAnsi" w:hAnsiTheme="minorHAnsi" w:cstheme="minorHAnsi"/>
          <w:sz w:val="22"/>
          <w:szCs w:val="22"/>
        </w:rPr>
        <w:t xml:space="preserve"> КЛИЕНТУ ЭКСПЕДИТОРОМ.</w:t>
      </w:r>
    </w:p>
    <w:p w:rsidR="00A64AD0" w:rsidRPr="004D3A83" w:rsidRDefault="00A64AD0" w:rsidP="00AF30ED">
      <w:pPr>
        <w:pStyle w:val="a3"/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</w:p>
    <w:p w:rsidR="00A64AD0" w:rsidRPr="004D3A83" w:rsidRDefault="00A64AD0" w:rsidP="00AF30E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D3A83">
        <w:rPr>
          <w:rFonts w:asciiTheme="minorHAnsi" w:hAnsiTheme="minorHAnsi" w:cstheme="minorHAnsi"/>
          <w:b/>
          <w:sz w:val="22"/>
          <w:szCs w:val="22"/>
        </w:rPr>
        <w:t>ОБЯЗАННОСТИ СТОРОН</w:t>
      </w:r>
    </w:p>
    <w:p w:rsidR="00A64AD0" w:rsidRPr="004D3A83" w:rsidRDefault="00A64AD0" w:rsidP="00AF30ED">
      <w:pPr>
        <w:pStyle w:val="a3"/>
        <w:numPr>
          <w:ilvl w:val="1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ЭКСПЕДИТОР обязуется:</w:t>
      </w:r>
    </w:p>
    <w:p w:rsidR="00A64AD0" w:rsidRPr="004D3A83" w:rsidRDefault="00A64AD0" w:rsidP="00AF30ED">
      <w:pPr>
        <w:pStyle w:val="a3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Исполн</w:t>
      </w:r>
      <w:r w:rsidR="000A1DF0" w:rsidRPr="004D3A83">
        <w:rPr>
          <w:rFonts w:asciiTheme="minorHAnsi" w:hAnsiTheme="minorHAnsi" w:cstheme="minorHAnsi"/>
          <w:sz w:val="22"/>
          <w:szCs w:val="22"/>
        </w:rPr>
        <w:t>и</w:t>
      </w:r>
      <w:r w:rsidRPr="004D3A83">
        <w:rPr>
          <w:rFonts w:asciiTheme="minorHAnsi" w:hAnsiTheme="minorHAnsi" w:cstheme="minorHAnsi"/>
          <w:sz w:val="22"/>
          <w:szCs w:val="22"/>
        </w:rPr>
        <w:t>ть</w:t>
      </w:r>
      <w:r w:rsidR="00CD0C5B" w:rsidRPr="00CD0C5B">
        <w:rPr>
          <w:rFonts w:asciiTheme="minorHAnsi" w:hAnsiTheme="minorHAnsi" w:cstheme="minorHAnsi"/>
          <w:sz w:val="22"/>
          <w:szCs w:val="22"/>
        </w:rPr>
        <w:t xml:space="preserve"> </w:t>
      </w:r>
      <w:r w:rsidRPr="004D3A83">
        <w:rPr>
          <w:rFonts w:asciiTheme="minorHAnsi" w:hAnsiTheme="minorHAnsi" w:cstheme="minorHAnsi"/>
          <w:sz w:val="22"/>
          <w:szCs w:val="22"/>
        </w:rPr>
        <w:t xml:space="preserve">данное ему </w:t>
      </w:r>
      <w:r w:rsidR="00955B2C" w:rsidRPr="004D3A83">
        <w:rPr>
          <w:rFonts w:asciiTheme="minorHAnsi" w:hAnsiTheme="minorHAnsi" w:cstheme="minorHAnsi"/>
          <w:sz w:val="22"/>
          <w:szCs w:val="22"/>
        </w:rPr>
        <w:t xml:space="preserve">КЛИЕНТОМ </w:t>
      </w:r>
      <w:r w:rsidRPr="004D3A83">
        <w:rPr>
          <w:rFonts w:asciiTheme="minorHAnsi" w:hAnsiTheme="minorHAnsi" w:cstheme="minorHAnsi"/>
          <w:sz w:val="22"/>
          <w:szCs w:val="22"/>
        </w:rPr>
        <w:t xml:space="preserve">поручение, предусмотренное п.1.1. настоящего </w:t>
      </w:r>
      <w:r w:rsidR="00C6305C">
        <w:rPr>
          <w:rFonts w:asciiTheme="minorHAnsi" w:hAnsiTheme="minorHAnsi" w:cstheme="minorHAnsi"/>
          <w:sz w:val="22"/>
          <w:szCs w:val="22"/>
        </w:rPr>
        <w:t xml:space="preserve">  д</w:t>
      </w:r>
      <w:r w:rsidRPr="004D3A83">
        <w:rPr>
          <w:rFonts w:asciiTheme="minorHAnsi" w:hAnsiTheme="minorHAnsi" w:cstheme="minorHAnsi"/>
          <w:sz w:val="22"/>
          <w:szCs w:val="22"/>
        </w:rPr>
        <w:t>оговора</w:t>
      </w:r>
      <w:r w:rsidR="006525F7" w:rsidRPr="004D3A83">
        <w:rPr>
          <w:rFonts w:asciiTheme="minorHAnsi" w:hAnsiTheme="minorHAnsi" w:cstheme="minorHAnsi"/>
          <w:sz w:val="22"/>
          <w:szCs w:val="22"/>
        </w:rPr>
        <w:t>,</w:t>
      </w:r>
      <w:r w:rsidR="00CD0C5B" w:rsidRPr="00EB5692">
        <w:rPr>
          <w:rFonts w:asciiTheme="minorHAnsi" w:hAnsiTheme="minorHAnsi" w:cstheme="minorHAnsi"/>
          <w:sz w:val="22"/>
          <w:szCs w:val="22"/>
        </w:rPr>
        <w:t xml:space="preserve"> </w:t>
      </w:r>
      <w:r w:rsidRPr="004D3A83">
        <w:rPr>
          <w:rFonts w:asciiTheme="minorHAnsi" w:hAnsiTheme="minorHAnsi" w:cstheme="minorHAnsi"/>
          <w:sz w:val="22"/>
          <w:szCs w:val="22"/>
        </w:rPr>
        <w:t xml:space="preserve">в соответствии с указаниями </w:t>
      </w:r>
      <w:r w:rsidR="00955B2C" w:rsidRPr="004D3A83">
        <w:rPr>
          <w:rFonts w:asciiTheme="minorHAnsi" w:hAnsiTheme="minorHAnsi" w:cstheme="minorHAnsi"/>
          <w:sz w:val="22"/>
          <w:szCs w:val="22"/>
        </w:rPr>
        <w:t>КЛИЕНТ</w:t>
      </w:r>
      <w:r w:rsidRPr="004D3A83">
        <w:rPr>
          <w:rFonts w:asciiTheme="minorHAnsi" w:hAnsiTheme="minorHAnsi" w:cstheme="minorHAnsi"/>
          <w:sz w:val="22"/>
          <w:szCs w:val="22"/>
        </w:rPr>
        <w:t>А.</w:t>
      </w:r>
    </w:p>
    <w:p w:rsidR="00A64AD0" w:rsidRPr="004D3A83" w:rsidRDefault="000A1DF0" w:rsidP="00AF30ED">
      <w:pPr>
        <w:pStyle w:val="a3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Провери</w:t>
      </w:r>
      <w:r w:rsidR="00A64AD0" w:rsidRPr="004D3A83">
        <w:rPr>
          <w:rFonts w:asciiTheme="minorHAnsi" w:hAnsiTheme="minorHAnsi" w:cstheme="minorHAnsi"/>
          <w:sz w:val="22"/>
          <w:szCs w:val="22"/>
        </w:rPr>
        <w:t>ть внешнее состояние упаковки груз</w:t>
      </w:r>
      <w:r w:rsidR="006525F7" w:rsidRPr="004D3A83">
        <w:rPr>
          <w:rFonts w:asciiTheme="minorHAnsi" w:hAnsiTheme="minorHAnsi" w:cstheme="minorHAnsi"/>
          <w:sz w:val="22"/>
          <w:szCs w:val="22"/>
        </w:rPr>
        <w:t>а</w:t>
      </w:r>
      <w:r w:rsidR="00A64AD0" w:rsidRPr="004D3A83">
        <w:rPr>
          <w:rFonts w:asciiTheme="minorHAnsi" w:hAnsiTheme="minorHAnsi" w:cstheme="minorHAnsi"/>
          <w:sz w:val="22"/>
          <w:szCs w:val="22"/>
        </w:rPr>
        <w:t>.</w:t>
      </w:r>
    </w:p>
    <w:p w:rsidR="00A64AD0" w:rsidRPr="004D3A83" w:rsidRDefault="00A64AD0" w:rsidP="00AF30ED">
      <w:pPr>
        <w:pStyle w:val="a3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Соо</w:t>
      </w:r>
      <w:r w:rsidR="00AA048C" w:rsidRPr="004D3A83">
        <w:rPr>
          <w:rFonts w:asciiTheme="minorHAnsi" w:hAnsiTheme="minorHAnsi" w:cstheme="minorHAnsi"/>
          <w:sz w:val="22"/>
          <w:szCs w:val="22"/>
        </w:rPr>
        <w:t>бщи</w:t>
      </w:r>
      <w:r w:rsidR="00955B2C" w:rsidRPr="004D3A83">
        <w:rPr>
          <w:rFonts w:asciiTheme="minorHAnsi" w:hAnsiTheme="minorHAnsi" w:cstheme="minorHAnsi"/>
          <w:sz w:val="22"/>
          <w:szCs w:val="22"/>
        </w:rPr>
        <w:t>ть КЛИЕНТ</w:t>
      </w:r>
      <w:r w:rsidRPr="004D3A83">
        <w:rPr>
          <w:rFonts w:asciiTheme="minorHAnsi" w:hAnsiTheme="minorHAnsi" w:cstheme="minorHAnsi"/>
          <w:sz w:val="22"/>
          <w:szCs w:val="22"/>
        </w:rPr>
        <w:t xml:space="preserve">У по его требованию все сведения о ходе исполнения </w:t>
      </w:r>
      <w:r w:rsidR="006525F7" w:rsidRPr="004D3A83">
        <w:rPr>
          <w:rFonts w:asciiTheme="minorHAnsi" w:hAnsiTheme="minorHAnsi" w:cstheme="minorHAnsi"/>
          <w:sz w:val="22"/>
          <w:szCs w:val="22"/>
        </w:rPr>
        <w:t>его</w:t>
      </w:r>
      <w:r w:rsidR="00CD0C5B" w:rsidRPr="00CD0C5B">
        <w:rPr>
          <w:rFonts w:asciiTheme="minorHAnsi" w:hAnsiTheme="minorHAnsi" w:cstheme="minorHAnsi"/>
          <w:sz w:val="22"/>
          <w:szCs w:val="22"/>
        </w:rPr>
        <w:t xml:space="preserve"> </w:t>
      </w:r>
      <w:r w:rsidRPr="004D3A83">
        <w:rPr>
          <w:rFonts w:asciiTheme="minorHAnsi" w:hAnsiTheme="minorHAnsi" w:cstheme="minorHAnsi"/>
          <w:sz w:val="22"/>
          <w:szCs w:val="22"/>
        </w:rPr>
        <w:t>заявки.</w:t>
      </w:r>
    </w:p>
    <w:p w:rsidR="00A64AD0" w:rsidRPr="005934B1" w:rsidRDefault="000A1DF0" w:rsidP="005934B1">
      <w:pPr>
        <w:jc w:val="both"/>
        <w:rPr>
          <w:sz w:val="20"/>
        </w:rPr>
      </w:pPr>
      <w:r w:rsidRPr="004D3A83">
        <w:rPr>
          <w:rFonts w:asciiTheme="minorHAnsi" w:hAnsiTheme="minorHAnsi" w:cstheme="minorHAnsi"/>
          <w:sz w:val="22"/>
          <w:szCs w:val="22"/>
        </w:rPr>
        <w:t>Оформи</w:t>
      </w:r>
      <w:r w:rsidR="00BF48E5" w:rsidRPr="004D3A83">
        <w:rPr>
          <w:rFonts w:asciiTheme="minorHAnsi" w:hAnsiTheme="minorHAnsi" w:cstheme="minorHAnsi"/>
          <w:sz w:val="22"/>
          <w:szCs w:val="22"/>
        </w:rPr>
        <w:t xml:space="preserve">ть документы, необходимые для осуществления доставки груза, руководствуясь нормами международного права, законодательством Республики </w:t>
      </w:r>
      <w:r w:rsidR="009B402E">
        <w:rPr>
          <w:rFonts w:asciiTheme="minorHAnsi" w:hAnsiTheme="minorHAnsi" w:cstheme="minorHAnsi"/>
          <w:sz w:val="22"/>
          <w:szCs w:val="22"/>
        </w:rPr>
        <w:t>Узбекистан</w:t>
      </w:r>
      <w:r w:rsidR="00BF48E5" w:rsidRPr="004D3A83">
        <w:rPr>
          <w:rFonts w:asciiTheme="minorHAnsi" w:hAnsiTheme="minorHAnsi" w:cstheme="minorHAnsi"/>
          <w:sz w:val="22"/>
          <w:szCs w:val="22"/>
        </w:rPr>
        <w:t>, положениями IATA (Международной Ассоциации Воздушн</w:t>
      </w:r>
      <w:r w:rsidR="006525F7" w:rsidRPr="004D3A83">
        <w:rPr>
          <w:rFonts w:asciiTheme="minorHAnsi" w:hAnsiTheme="minorHAnsi" w:cstheme="minorHAnsi"/>
          <w:sz w:val="22"/>
          <w:szCs w:val="22"/>
        </w:rPr>
        <w:t>ого</w:t>
      </w:r>
      <w:r w:rsidR="00EB5692" w:rsidRPr="00EB5692">
        <w:rPr>
          <w:rFonts w:asciiTheme="minorHAnsi" w:hAnsiTheme="minorHAnsi" w:cstheme="minorHAnsi"/>
          <w:sz w:val="22"/>
          <w:szCs w:val="22"/>
        </w:rPr>
        <w:t xml:space="preserve"> </w:t>
      </w:r>
      <w:r w:rsidR="006525F7" w:rsidRPr="004D3A83">
        <w:rPr>
          <w:rFonts w:asciiTheme="minorHAnsi" w:hAnsiTheme="minorHAnsi" w:cstheme="minorHAnsi"/>
          <w:sz w:val="22"/>
          <w:szCs w:val="22"/>
        </w:rPr>
        <w:t>Транспорта</w:t>
      </w:r>
      <w:r w:rsidR="00BF48E5" w:rsidRPr="004D3A83">
        <w:rPr>
          <w:rFonts w:asciiTheme="minorHAnsi" w:hAnsiTheme="minorHAnsi" w:cstheme="minorHAnsi"/>
          <w:sz w:val="22"/>
          <w:szCs w:val="22"/>
        </w:rPr>
        <w:t>), нормами и прави</w:t>
      </w:r>
      <w:r w:rsidR="005934B1">
        <w:rPr>
          <w:rFonts w:asciiTheme="minorHAnsi" w:hAnsiTheme="minorHAnsi" w:cstheme="minorHAnsi"/>
          <w:sz w:val="22"/>
          <w:szCs w:val="22"/>
        </w:rPr>
        <w:t>лами международных перевозчиков).</w:t>
      </w:r>
    </w:p>
    <w:p w:rsidR="00A64AD0" w:rsidRPr="004D3A83" w:rsidRDefault="00955B2C" w:rsidP="00AF30ED">
      <w:pPr>
        <w:pStyle w:val="a3"/>
        <w:numPr>
          <w:ilvl w:val="1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 xml:space="preserve"> КЛИЕНТ</w:t>
      </w:r>
      <w:r w:rsidR="00A64AD0" w:rsidRPr="004D3A83">
        <w:rPr>
          <w:rFonts w:asciiTheme="minorHAnsi" w:hAnsiTheme="minorHAnsi" w:cstheme="minorHAnsi"/>
          <w:sz w:val="22"/>
          <w:szCs w:val="22"/>
        </w:rPr>
        <w:t xml:space="preserve"> обязуется:</w:t>
      </w:r>
    </w:p>
    <w:p w:rsidR="00A64AD0" w:rsidRPr="004D3A83" w:rsidRDefault="00A64AD0" w:rsidP="00AF30ED">
      <w:pPr>
        <w:pStyle w:val="a3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Предъяв</w:t>
      </w:r>
      <w:r w:rsidR="00AA048C" w:rsidRPr="004D3A83">
        <w:rPr>
          <w:rFonts w:asciiTheme="minorHAnsi" w:hAnsiTheme="minorHAnsi" w:cstheme="minorHAnsi"/>
          <w:sz w:val="22"/>
          <w:szCs w:val="22"/>
        </w:rPr>
        <w:t>и</w:t>
      </w:r>
      <w:r w:rsidRPr="004D3A83">
        <w:rPr>
          <w:rFonts w:asciiTheme="minorHAnsi" w:hAnsiTheme="minorHAnsi" w:cstheme="minorHAnsi"/>
          <w:sz w:val="22"/>
          <w:szCs w:val="22"/>
        </w:rPr>
        <w:t>ть к перевозке грузы в надлежащей и исправной таре и упаковке, предохраняющей их от порчи и повреждения в пути следования и во время перевалки.</w:t>
      </w:r>
    </w:p>
    <w:p w:rsidR="00A64AD0" w:rsidRPr="004D3A83" w:rsidRDefault="00A64AD0" w:rsidP="00AF30ED">
      <w:pPr>
        <w:pStyle w:val="a3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Обеспечить подготовку, затаривание, маркировку груза</w:t>
      </w:r>
      <w:r w:rsidR="00BF48E5" w:rsidRPr="004D3A83">
        <w:rPr>
          <w:rFonts w:asciiTheme="minorHAnsi" w:hAnsiTheme="minorHAnsi" w:cstheme="minorHAnsi"/>
          <w:sz w:val="22"/>
          <w:szCs w:val="22"/>
        </w:rPr>
        <w:t>. При доставке груза в аэропорт транспортом ЭКСПЕДИТОРА</w:t>
      </w:r>
      <w:r w:rsidR="009B402E">
        <w:rPr>
          <w:rFonts w:asciiTheme="minorHAnsi" w:hAnsiTheme="minorHAnsi" w:cstheme="minorHAnsi"/>
          <w:sz w:val="22"/>
          <w:szCs w:val="22"/>
        </w:rPr>
        <w:t>,</w:t>
      </w:r>
      <w:r w:rsidR="00BF48E5" w:rsidRPr="004D3A83">
        <w:rPr>
          <w:rFonts w:asciiTheme="minorHAnsi" w:hAnsiTheme="minorHAnsi" w:cstheme="minorHAnsi"/>
          <w:sz w:val="22"/>
          <w:szCs w:val="22"/>
        </w:rPr>
        <w:t xml:space="preserve"> обеспечить погрузку груза на транспорт ЭКСПЕДИТОРА </w:t>
      </w:r>
      <w:r w:rsidRPr="004D3A83">
        <w:rPr>
          <w:rFonts w:asciiTheme="minorHAnsi" w:hAnsiTheme="minorHAnsi" w:cstheme="minorHAnsi"/>
          <w:sz w:val="22"/>
          <w:szCs w:val="22"/>
        </w:rPr>
        <w:t>в дни и часы, согласованные с ЭКСПЕДИТОРОМ.</w:t>
      </w:r>
    </w:p>
    <w:p w:rsidR="00A64AD0" w:rsidRPr="004D3A83" w:rsidRDefault="00A64AD0" w:rsidP="00AF30ED">
      <w:pPr>
        <w:pStyle w:val="a3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Своевременно и надлежащим образом осуществ</w:t>
      </w:r>
      <w:r w:rsidR="000A1DF0" w:rsidRPr="004D3A83">
        <w:rPr>
          <w:rFonts w:asciiTheme="minorHAnsi" w:hAnsiTheme="minorHAnsi" w:cstheme="minorHAnsi"/>
          <w:sz w:val="22"/>
          <w:szCs w:val="22"/>
        </w:rPr>
        <w:t>и</w:t>
      </w:r>
      <w:r w:rsidRPr="004D3A83">
        <w:rPr>
          <w:rFonts w:asciiTheme="minorHAnsi" w:hAnsiTheme="minorHAnsi" w:cstheme="minorHAnsi"/>
          <w:sz w:val="22"/>
          <w:szCs w:val="22"/>
        </w:rPr>
        <w:t>ть оформление товарно-транспортных документов, обеспечивающих беспрепятственный выпуск груза таможенными и другими контрольными органами, а также прохождение его без задержек через все таможенные границы.</w:t>
      </w:r>
    </w:p>
    <w:p w:rsidR="006F268D" w:rsidRPr="004D3A83" w:rsidRDefault="00A64AD0" w:rsidP="00AF30ED">
      <w:pPr>
        <w:pStyle w:val="a3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Обеспечить ЭКСПЕДИТОРА специальными инструкциями по перевалке, хранению и перевозке грузов, требующих особых условий (опасные, скоропортящиеся, негабаритные, тяжеловесные) и выдат</w:t>
      </w:r>
      <w:r w:rsidR="006525F7" w:rsidRPr="004D3A83">
        <w:rPr>
          <w:rFonts w:asciiTheme="minorHAnsi" w:hAnsiTheme="minorHAnsi" w:cstheme="minorHAnsi"/>
          <w:sz w:val="22"/>
          <w:szCs w:val="22"/>
        </w:rPr>
        <w:t>ь инструкции по работе с грузом</w:t>
      </w:r>
      <w:r w:rsidRPr="004D3A83">
        <w:rPr>
          <w:rFonts w:asciiTheme="minorHAnsi" w:hAnsiTheme="minorHAnsi" w:cstheme="minorHAnsi"/>
          <w:sz w:val="22"/>
          <w:szCs w:val="22"/>
        </w:rPr>
        <w:t>.</w:t>
      </w:r>
    </w:p>
    <w:p w:rsidR="006F268D" w:rsidRPr="00C7253B" w:rsidRDefault="006F268D" w:rsidP="00AF30ED">
      <w:pPr>
        <w:pStyle w:val="a3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Возместить ЭКСПЕДИТОРУ понесенные расходы, которые были необходимы для исполнения поручения, предусмотренного настоящим Договором, в том числе в случае, если </w:t>
      </w:r>
      <w:r w:rsidR="00252763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ЭКСПЕДИТОР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не мог предварительно уведомить о них </w:t>
      </w:r>
      <w:r w:rsidR="00B26B34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КЛИЕНТА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>либо не получил в разумный срок ответа на свое уведомление, на основании отчета ЭКСПЕДИТОРА.</w:t>
      </w:r>
    </w:p>
    <w:p w:rsidR="00C7253B" w:rsidRPr="004D3A83" w:rsidRDefault="00C7253B" w:rsidP="00C7253B">
      <w:pPr>
        <w:pStyle w:val="a3"/>
        <w:tabs>
          <w:tab w:val="num" w:pos="720"/>
        </w:tabs>
        <w:rPr>
          <w:rFonts w:asciiTheme="minorHAnsi" w:hAnsiTheme="minorHAnsi" w:cstheme="minorHAnsi"/>
          <w:sz w:val="22"/>
          <w:szCs w:val="22"/>
        </w:rPr>
      </w:pPr>
    </w:p>
    <w:p w:rsidR="00711AA2" w:rsidRPr="004D3A83" w:rsidRDefault="00711AA2" w:rsidP="00C80B19">
      <w:pPr>
        <w:tabs>
          <w:tab w:val="num" w:pos="426"/>
        </w:tabs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711AA2" w:rsidRDefault="00711AA2" w:rsidP="00AF30ED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B26051" w:rsidRPr="004D3A83" w:rsidRDefault="00B26051" w:rsidP="00AF30ED">
      <w:p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A64AD0" w:rsidRPr="004D3A83" w:rsidRDefault="00A64AD0" w:rsidP="00AF30ED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D3A83">
        <w:rPr>
          <w:rFonts w:asciiTheme="minorHAnsi" w:hAnsiTheme="minorHAnsi" w:cstheme="minorHAnsi"/>
          <w:b/>
          <w:sz w:val="22"/>
          <w:szCs w:val="22"/>
        </w:rPr>
        <w:t>ПОРЯДОК РАСЧЕТОВ</w:t>
      </w:r>
    </w:p>
    <w:p w:rsidR="003F0A44" w:rsidRPr="004D3A83" w:rsidRDefault="003F0A44" w:rsidP="00AF30ED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КЛИЕНТ оплачивает</w:t>
      </w:r>
      <w:r w:rsidR="0043319A">
        <w:rPr>
          <w:rFonts w:asciiTheme="minorHAnsi" w:hAnsiTheme="minorHAnsi" w:cstheme="minorHAnsi"/>
          <w:sz w:val="22"/>
          <w:szCs w:val="22"/>
        </w:rPr>
        <w:t xml:space="preserve"> </w:t>
      </w:r>
      <w:r w:rsidRPr="004D3A83">
        <w:rPr>
          <w:rFonts w:asciiTheme="minorHAnsi" w:hAnsiTheme="minorHAnsi" w:cstheme="minorHAnsi"/>
          <w:sz w:val="22"/>
          <w:szCs w:val="22"/>
        </w:rPr>
        <w:t>ЭКСПЕДИТОРУ предусмотренную настоя</w:t>
      </w:r>
      <w:r w:rsidR="00C7253B">
        <w:rPr>
          <w:rFonts w:asciiTheme="minorHAnsi" w:hAnsiTheme="minorHAnsi" w:cstheme="minorHAnsi"/>
          <w:sz w:val="22"/>
          <w:szCs w:val="22"/>
        </w:rPr>
        <w:t xml:space="preserve">щим Договором и Заявкой на оказание транспортно-экспедиционных услуг </w:t>
      </w:r>
      <w:r w:rsidRPr="004D3A83">
        <w:rPr>
          <w:rFonts w:asciiTheme="minorHAnsi" w:hAnsiTheme="minorHAnsi" w:cstheme="minorHAnsi"/>
          <w:sz w:val="22"/>
          <w:szCs w:val="22"/>
        </w:rPr>
        <w:t>согласованную стоимость транспортно-</w:t>
      </w:r>
      <w:r w:rsidR="00EC298C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экспедиционных </w:t>
      </w:r>
      <w:r w:rsidRPr="004D3A83">
        <w:rPr>
          <w:rFonts w:asciiTheme="minorHAnsi" w:hAnsiTheme="minorHAnsi" w:cstheme="minorHAnsi"/>
          <w:sz w:val="22"/>
          <w:szCs w:val="22"/>
        </w:rPr>
        <w:t>услуг, размер которой определяется в каждом конкретном случае в зависимости от характеристик груза, маршрута следования и прочих условий в соответствии с заявкой КЛИЕНТ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А. </w:t>
      </w:r>
    </w:p>
    <w:p w:rsidR="003F0A44" w:rsidRPr="004D3A83" w:rsidRDefault="003F0A44" w:rsidP="00AF30ED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snapToGrid w:val="0"/>
          <w:sz w:val="22"/>
          <w:szCs w:val="22"/>
        </w:rPr>
        <w:t>Согласован</w:t>
      </w:r>
      <w:r w:rsidR="000A7F39">
        <w:rPr>
          <w:rFonts w:asciiTheme="minorHAnsi" w:hAnsiTheme="minorHAnsi" w:cstheme="minorHAnsi"/>
          <w:snapToGrid w:val="0"/>
          <w:sz w:val="22"/>
          <w:szCs w:val="22"/>
        </w:rPr>
        <w:t>ная в Заявке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стоимость может изменяться при </w:t>
      </w:r>
      <w:r w:rsidR="0063564F" w:rsidRPr="004D3A83">
        <w:rPr>
          <w:rFonts w:asciiTheme="minorHAnsi" w:hAnsiTheme="minorHAnsi" w:cstheme="minorHAnsi"/>
          <w:snapToGrid w:val="0"/>
          <w:sz w:val="22"/>
          <w:szCs w:val="22"/>
        </w:rPr>
        <w:t>возникновении расходов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63564F" w:rsidRPr="004D3A83">
        <w:rPr>
          <w:rFonts w:asciiTheme="minorHAnsi" w:hAnsiTheme="minorHAnsi" w:cstheme="minorHAnsi"/>
          <w:snapToGrid w:val="0"/>
          <w:sz w:val="22"/>
          <w:szCs w:val="22"/>
        </w:rPr>
        <w:t>оговоренных п.2.2.5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D5046B" w:rsidRPr="004D3A83">
        <w:rPr>
          <w:rFonts w:asciiTheme="minorHAnsi" w:hAnsiTheme="minorHAnsi" w:cstheme="minorHAnsi"/>
          <w:sz w:val="22"/>
          <w:szCs w:val="22"/>
        </w:rPr>
        <w:t xml:space="preserve">настоящего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Договора, не учтенных и не </w:t>
      </w:r>
      <w:r w:rsidR="0063564F" w:rsidRPr="004D3A83">
        <w:rPr>
          <w:rFonts w:asciiTheme="minorHAnsi" w:hAnsiTheme="minorHAnsi" w:cstheme="minorHAnsi"/>
          <w:snapToGrid w:val="0"/>
          <w:sz w:val="22"/>
          <w:szCs w:val="22"/>
        </w:rPr>
        <w:t>преду</w:t>
      </w:r>
      <w:r w:rsidR="0063564F">
        <w:rPr>
          <w:rFonts w:asciiTheme="minorHAnsi" w:hAnsiTheme="minorHAnsi" w:cstheme="minorHAnsi"/>
          <w:snapToGrid w:val="0"/>
          <w:sz w:val="22"/>
          <w:szCs w:val="22"/>
        </w:rPr>
        <w:t>смотренных Заявкой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:rsidR="00877E2D" w:rsidRPr="004D3A83" w:rsidRDefault="00B33FAA" w:rsidP="00AF30ED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КЛИЕНТ</w:t>
      </w:r>
      <w:r w:rsidR="003F0A44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производит предварительную оп</w:t>
      </w:r>
      <w:r w:rsidR="000A7F39">
        <w:rPr>
          <w:rFonts w:asciiTheme="minorHAnsi" w:hAnsiTheme="minorHAnsi" w:cstheme="minorHAnsi"/>
          <w:snapToGrid w:val="0"/>
          <w:sz w:val="22"/>
          <w:szCs w:val="22"/>
        </w:rPr>
        <w:t>лату в размере 100% сумм, счетах-фактурах</w:t>
      </w:r>
      <w:r w:rsidR="001A0996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 w:rsidR="003F0A44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Оплата производится путём безналичных перечислений на расчётный счёт </w:t>
      </w:r>
      <w:r w:rsidR="003F0A44" w:rsidRPr="004D3A83">
        <w:rPr>
          <w:rFonts w:asciiTheme="minorHAnsi" w:hAnsiTheme="minorHAnsi" w:cstheme="minorHAnsi"/>
          <w:sz w:val="22"/>
          <w:szCs w:val="22"/>
        </w:rPr>
        <w:t>ЭКСПЕДИТОРА</w:t>
      </w:r>
      <w:r w:rsidR="003F0A44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не позже двух рабочих дней после </w:t>
      </w:r>
      <w:r w:rsidR="001A0996" w:rsidRPr="004D3A83">
        <w:rPr>
          <w:rFonts w:asciiTheme="minorHAnsi" w:hAnsiTheme="minorHAnsi" w:cstheme="minorHAnsi"/>
          <w:snapToGrid w:val="0"/>
          <w:sz w:val="22"/>
          <w:szCs w:val="22"/>
        </w:rPr>
        <w:t>выставления счета</w:t>
      </w:r>
      <w:r w:rsidR="003F0A44" w:rsidRPr="004D3A83">
        <w:rPr>
          <w:rFonts w:asciiTheme="minorHAnsi" w:hAnsiTheme="minorHAnsi" w:cstheme="minorHAnsi"/>
          <w:snapToGrid w:val="0"/>
          <w:sz w:val="22"/>
          <w:szCs w:val="22"/>
        </w:rPr>
        <w:t>-</w:t>
      </w:r>
      <w:r w:rsidR="001A0996" w:rsidRPr="004D3A83">
        <w:rPr>
          <w:rFonts w:asciiTheme="minorHAnsi" w:hAnsiTheme="minorHAnsi" w:cstheme="minorHAnsi"/>
          <w:snapToGrid w:val="0"/>
          <w:sz w:val="22"/>
          <w:szCs w:val="22"/>
        </w:rPr>
        <w:t>фактуры в</w:t>
      </w:r>
      <w:r w:rsidR="003F0A44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A0996" w:rsidRPr="004D3A83">
        <w:rPr>
          <w:rFonts w:asciiTheme="minorHAnsi" w:hAnsiTheme="minorHAnsi" w:cstheme="minorHAnsi"/>
          <w:snapToGrid w:val="0"/>
          <w:sz w:val="22"/>
          <w:szCs w:val="22"/>
        </w:rPr>
        <w:t>адрес КЛИЕНТА</w:t>
      </w:r>
      <w:r w:rsidR="003F0A44" w:rsidRPr="004D3A83">
        <w:rPr>
          <w:rFonts w:asciiTheme="minorHAnsi" w:hAnsiTheme="minorHAnsi" w:cstheme="minorHAnsi"/>
          <w:sz w:val="22"/>
          <w:szCs w:val="22"/>
        </w:rPr>
        <w:t>.</w:t>
      </w:r>
    </w:p>
    <w:p w:rsidR="003F0A44" w:rsidRPr="004D3A83" w:rsidRDefault="00EC65D8" w:rsidP="00AF30ED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 xml:space="preserve">Условия оплаты </w:t>
      </w:r>
      <w:r w:rsidR="000A7F39">
        <w:rPr>
          <w:rFonts w:asciiTheme="minorHAnsi" w:hAnsiTheme="minorHAnsi" w:cstheme="minorHAnsi"/>
          <w:sz w:val="22"/>
          <w:szCs w:val="22"/>
        </w:rPr>
        <w:t xml:space="preserve">по отдельной сделке </w:t>
      </w:r>
      <w:r w:rsidR="005934B1">
        <w:rPr>
          <w:rFonts w:asciiTheme="minorHAnsi" w:hAnsiTheme="minorHAnsi" w:cstheme="minorHAnsi"/>
          <w:sz w:val="22"/>
          <w:szCs w:val="22"/>
        </w:rPr>
        <w:t>могут быть отдельно оговорены в Заявке на оказание транспортно-экспедиционных услуг</w:t>
      </w:r>
      <w:r w:rsidRPr="004D3A83">
        <w:rPr>
          <w:rFonts w:asciiTheme="minorHAnsi" w:hAnsiTheme="minorHAnsi" w:cstheme="minorHAnsi"/>
          <w:sz w:val="22"/>
          <w:szCs w:val="22"/>
        </w:rPr>
        <w:t>.</w:t>
      </w:r>
    </w:p>
    <w:p w:rsidR="00AF0454" w:rsidRPr="004D3A83" w:rsidRDefault="00AF0454" w:rsidP="00AF30ED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>При отсутствии предварительной оплаты, предусмотренной п.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>3.3 настоящего Договора</w:t>
      </w:r>
      <w:r w:rsidR="00EF36E5" w:rsidRPr="004D3A8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="00B33FAA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КЛИЕНТ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признает право ЭКСПЕДИТОРА н</w:t>
      </w:r>
      <w:r w:rsidR="00EF36E5" w:rsidRPr="004D3A83">
        <w:rPr>
          <w:rFonts w:asciiTheme="minorHAnsi" w:hAnsiTheme="minorHAnsi" w:cstheme="minorHAnsi"/>
          <w:snapToGrid w:val="0"/>
          <w:sz w:val="22"/>
          <w:szCs w:val="22"/>
        </w:rPr>
        <w:t>а взыскание платы за оказанные ЭКСПЕДИТОРОМ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услуги путем выставления платежного требования к </w:t>
      </w:r>
      <w:r w:rsidR="00B33FAA" w:rsidRPr="004D3A83">
        <w:rPr>
          <w:rFonts w:asciiTheme="minorHAnsi" w:hAnsiTheme="minorHAnsi" w:cstheme="minorHAnsi"/>
          <w:snapToGrid w:val="0"/>
          <w:sz w:val="22"/>
          <w:szCs w:val="22"/>
        </w:rPr>
        <w:t>банковскому счету КЛИЕНТА.</w:t>
      </w:r>
    </w:p>
    <w:p w:rsidR="00D5046B" w:rsidRPr="004D3A83" w:rsidRDefault="00D5046B" w:rsidP="00AF30ED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При возникновении расходов в соответствии с п.2.2.5 </w:t>
      </w:r>
      <w:r w:rsidRPr="004D3A83">
        <w:rPr>
          <w:rFonts w:asciiTheme="minorHAnsi" w:hAnsiTheme="minorHAnsi" w:cstheme="minorHAnsi"/>
          <w:sz w:val="22"/>
          <w:szCs w:val="22"/>
        </w:rPr>
        <w:t xml:space="preserve">настоящего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Договора ЭКСПЕДИТОР имеет право выставлять дополнительные счета в адрес </w:t>
      </w:r>
      <w:r w:rsidR="00FC67F7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КЛИЕНТА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>с подтверждением понесенных расходов</w:t>
      </w:r>
      <w:r w:rsidR="00D42C47" w:rsidRPr="004D3A83">
        <w:rPr>
          <w:rFonts w:asciiTheme="minorHAnsi" w:hAnsiTheme="minorHAnsi" w:cstheme="minorHAnsi"/>
          <w:snapToGrid w:val="0"/>
          <w:sz w:val="22"/>
          <w:szCs w:val="22"/>
        </w:rPr>
        <w:t>,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возникших в процессе оказания транспортно-экспедиционных услуг по доставке груза </w:t>
      </w:r>
      <w:r w:rsidR="00FC67F7" w:rsidRPr="004D3A83">
        <w:rPr>
          <w:rFonts w:asciiTheme="minorHAnsi" w:hAnsiTheme="minorHAnsi" w:cstheme="minorHAnsi"/>
          <w:snapToGrid w:val="0"/>
          <w:sz w:val="22"/>
          <w:szCs w:val="22"/>
        </w:rPr>
        <w:t>КЛИЕНТА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, а </w:t>
      </w:r>
      <w:r w:rsidR="00FC67F7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КЛИЕНТ </w:t>
      </w:r>
      <w:r w:rsidR="008675A3">
        <w:rPr>
          <w:rFonts w:asciiTheme="minorHAnsi" w:hAnsiTheme="minorHAnsi" w:cstheme="minorHAnsi"/>
          <w:snapToGrid w:val="0"/>
          <w:sz w:val="22"/>
          <w:szCs w:val="22"/>
        </w:rPr>
        <w:t xml:space="preserve">обязан их оплатить. </w:t>
      </w:r>
      <w:r w:rsidR="00FC67F7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ЭКСПЕДИТОР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обязан по требованию </w:t>
      </w:r>
      <w:r w:rsidR="00FC67F7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КЛИЕНТА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>предоставить подтверждающие документы или</w:t>
      </w:r>
      <w:r w:rsidR="008675A3">
        <w:rPr>
          <w:rFonts w:asciiTheme="minorHAnsi" w:hAnsiTheme="minorHAnsi" w:cstheme="minorHAnsi"/>
          <w:snapToGrid w:val="0"/>
          <w:sz w:val="22"/>
          <w:szCs w:val="22"/>
        </w:rPr>
        <w:t xml:space="preserve"> отчеты о понесенных расходах.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>Срок оплаты дополнительных расходов не должен превышать двух рабочих дней с момента выставления счета-фактуры.</w:t>
      </w:r>
    </w:p>
    <w:p w:rsidR="00C80B19" w:rsidRPr="004D3A83" w:rsidRDefault="005934B1" w:rsidP="00C80B1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 xml:space="preserve">Валюта платежа </w:t>
      </w:r>
      <w:r w:rsidR="00335416">
        <w:rPr>
          <w:rFonts w:asciiTheme="minorHAnsi" w:hAnsiTheme="minorHAnsi" w:cstheme="minorHAnsi"/>
          <w:snapToGrid w:val="0"/>
          <w:sz w:val="22"/>
          <w:szCs w:val="22"/>
        </w:rPr>
        <w:t>–</w:t>
      </w:r>
      <w:r w:rsidR="008675A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35416">
        <w:rPr>
          <w:rFonts w:asciiTheme="minorHAnsi" w:hAnsiTheme="minorHAnsi" w:cstheme="minorHAnsi"/>
          <w:snapToGrid w:val="0"/>
          <w:sz w:val="22"/>
          <w:szCs w:val="22"/>
        </w:rPr>
        <w:t>Сум РУз</w:t>
      </w:r>
      <w:r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EC298C" w:rsidRPr="004D3A83" w:rsidRDefault="00B03CAC" w:rsidP="00C80B19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Банковские расходы и комиссии банка КЛИЕНТА возлагаются на КЛИЕНТА, банковские расходы и комиссии банка ЭКСПЕДИТОРА и банка-корреспондента возлагаются на ЭКСПЕДИТОРА. </w:t>
      </w:r>
    </w:p>
    <w:p w:rsidR="00EC298C" w:rsidRPr="004D3A83" w:rsidRDefault="00EC298C" w:rsidP="00AF30ED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snapToGrid w:val="0"/>
          <w:sz w:val="22"/>
          <w:szCs w:val="22"/>
        </w:rPr>
        <w:t>Стоимость перевозки отражае</w:t>
      </w:r>
      <w:r w:rsidR="005934B1">
        <w:rPr>
          <w:rFonts w:asciiTheme="minorHAnsi" w:hAnsiTheme="minorHAnsi" w:cstheme="minorHAnsi"/>
          <w:snapToGrid w:val="0"/>
          <w:sz w:val="22"/>
          <w:szCs w:val="22"/>
        </w:rPr>
        <w:t xml:space="preserve">тся в Актах выполненных работ, 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>является окончательной и изменению не подлежит.</w:t>
      </w:r>
    </w:p>
    <w:p w:rsidR="00A64AD0" w:rsidRPr="004D3A83" w:rsidRDefault="00A64AD0" w:rsidP="00AF30ED">
      <w:pPr>
        <w:pStyle w:val="a3"/>
        <w:tabs>
          <w:tab w:val="num" w:pos="426"/>
        </w:tabs>
        <w:ind w:left="426" w:hanging="426"/>
        <w:rPr>
          <w:rFonts w:asciiTheme="minorHAnsi" w:hAnsiTheme="minorHAnsi" w:cstheme="minorHAnsi"/>
          <w:snapToGrid w:val="0"/>
          <w:sz w:val="22"/>
          <w:szCs w:val="22"/>
        </w:rPr>
      </w:pPr>
    </w:p>
    <w:p w:rsidR="00A64AD0" w:rsidRPr="004D3A83" w:rsidRDefault="00A64AD0" w:rsidP="00AF30ED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4D3A83">
        <w:rPr>
          <w:rFonts w:asciiTheme="minorHAnsi" w:hAnsiTheme="minorHAnsi" w:cstheme="minorHAnsi"/>
          <w:b/>
          <w:snapToGrid w:val="0"/>
          <w:sz w:val="22"/>
          <w:szCs w:val="22"/>
        </w:rPr>
        <w:t>ОТВЕТСТВЕННОСТЬ СТОРОН</w:t>
      </w:r>
    </w:p>
    <w:p w:rsidR="00CA4566" w:rsidRPr="004D3A83" w:rsidRDefault="00A64AD0" w:rsidP="00AF30ED">
      <w:pPr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Материальная ответственность сторон за невыполнение условий настоящего Договора определяется законодательством Республики </w:t>
      </w:r>
      <w:r w:rsidR="009B402E">
        <w:rPr>
          <w:rFonts w:asciiTheme="minorHAnsi" w:hAnsiTheme="minorHAnsi" w:cstheme="minorHAnsi"/>
          <w:snapToGrid w:val="0"/>
          <w:sz w:val="22"/>
          <w:szCs w:val="22"/>
        </w:rPr>
        <w:t>Узбекистан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и международными конвенциями, касающимися перевозок г</w:t>
      </w:r>
      <w:r w:rsidR="003E6EBA" w:rsidRPr="004D3A83">
        <w:rPr>
          <w:rFonts w:asciiTheme="minorHAnsi" w:hAnsiTheme="minorHAnsi" w:cstheme="minorHAnsi"/>
          <w:snapToGrid w:val="0"/>
          <w:sz w:val="22"/>
          <w:szCs w:val="22"/>
        </w:rPr>
        <w:t>рузов</w:t>
      </w:r>
      <w:r w:rsidR="00EC65D8" w:rsidRPr="004D3A83">
        <w:rPr>
          <w:rFonts w:asciiTheme="minorHAnsi" w:hAnsiTheme="minorHAnsi" w:cstheme="minorHAnsi"/>
          <w:snapToGrid w:val="0"/>
          <w:sz w:val="22"/>
          <w:szCs w:val="22"/>
        </w:rPr>
        <w:t>, настоящим Договором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:rsidR="00EC65D8" w:rsidRPr="004D3A83" w:rsidRDefault="00165873" w:rsidP="00AF30ED">
      <w:pPr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В случае несоблюдения </w:t>
      </w:r>
      <w:r w:rsidR="003D5FFD" w:rsidRPr="004D3A83">
        <w:rPr>
          <w:rFonts w:asciiTheme="minorHAnsi" w:hAnsiTheme="minorHAnsi" w:cstheme="minorHAnsi"/>
          <w:snapToGrid w:val="0"/>
          <w:sz w:val="22"/>
          <w:szCs w:val="22"/>
        </w:rPr>
        <w:t>КЛИЕНТОМ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сроков осуществления платежей. </w:t>
      </w:r>
      <w:r w:rsidR="00EC65D8" w:rsidRPr="004D3A83">
        <w:rPr>
          <w:rFonts w:asciiTheme="minorHAnsi" w:hAnsiTheme="minorHAnsi" w:cstheme="minorHAnsi"/>
          <w:snapToGrid w:val="0"/>
          <w:sz w:val="22"/>
          <w:szCs w:val="22"/>
        </w:rPr>
        <w:t>предусмотренных настоящим Договором,</w:t>
      </w:r>
      <w:r w:rsidR="003D5FFD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ЭКСПЕДИТОР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вправе</w:t>
      </w:r>
      <w:r w:rsidR="002A47B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D5FFD" w:rsidRPr="004D3A83">
        <w:rPr>
          <w:rFonts w:asciiTheme="minorHAnsi" w:hAnsiTheme="minorHAnsi" w:cstheme="minorHAnsi"/>
          <w:snapToGrid w:val="0"/>
          <w:sz w:val="22"/>
          <w:szCs w:val="22"/>
        </w:rPr>
        <w:t>требовать от КЛИЕНТА</w:t>
      </w:r>
      <w:r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уплаты </w:t>
      </w:r>
      <w:r w:rsidR="003D5FFD" w:rsidRPr="004D3A83">
        <w:rPr>
          <w:rFonts w:asciiTheme="minorHAnsi" w:hAnsiTheme="minorHAnsi" w:cstheme="minorHAnsi"/>
          <w:snapToGrid w:val="0"/>
          <w:sz w:val="22"/>
          <w:szCs w:val="22"/>
        </w:rPr>
        <w:t>неустойки</w:t>
      </w:r>
      <w:r w:rsidR="002A47B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F30ED" w:rsidRPr="004D3A83">
        <w:rPr>
          <w:rFonts w:asciiTheme="minorHAnsi" w:hAnsiTheme="minorHAnsi" w:cstheme="minorHAnsi"/>
          <w:snapToGrid w:val="0"/>
          <w:sz w:val="22"/>
          <w:szCs w:val="22"/>
        </w:rPr>
        <w:t>в размере 0,1</w:t>
      </w:r>
      <w:r w:rsidR="00847DFD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% от </w:t>
      </w:r>
      <w:r w:rsidR="0082326E" w:rsidRPr="004D3A83">
        <w:rPr>
          <w:rFonts w:asciiTheme="minorHAnsi" w:hAnsiTheme="minorHAnsi" w:cstheme="minorHAnsi"/>
          <w:snapToGrid w:val="0"/>
          <w:sz w:val="22"/>
          <w:szCs w:val="22"/>
        </w:rPr>
        <w:t>неосуществленного в срок платежа</w:t>
      </w:r>
      <w:r w:rsidR="002A47B7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2326E" w:rsidRPr="004D3A83">
        <w:rPr>
          <w:rFonts w:asciiTheme="minorHAnsi" w:hAnsiTheme="minorHAnsi" w:cstheme="minorHAnsi"/>
          <w:snapToGrid w:val="0"/>
          <w:sz w:val="22"/>
          <w:szCs w:val="22"/>
        </w:rPr>
        <w:t>за каждый день просрочки</w:t>
      </w:r>
      <w:r w:rsidR="00847DFD" w:rsidRPr="004D3A83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:rsidR="00CA4566" w:rsidRPr="004D3A83" w:rsidRDefault="00A64AD0" w:rsidP="00AF30ED">
      <w:pPr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snapToGrid w:val="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</w:t>
      </w:r>
      <w:r w:rsidR="00F05773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A423DC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если таковое неисполнение явилось следствием обстоятельств непреодолимой силы, </w:t>
      </w:r>
      <w:r w:rsidR="00BF704B" w:rsidRPr="004D3A83">
        <w:rPr>
          <w:rFonts w:asciiTheme="minorHAnsi" w:hAnsiTheme="minorHAnsi" w:cstheme="minorHAnsi"/>
          <w:snapToGrid w:val="0"/>
          <w:sz w:val="22"/>
          <w:szCs w:val="22"/>
        </w:rPr>
        <w:t>находящихся вне предела контроля сторон, таких как: пожар, наводне</w:t>
      </w:r>
      <w:r w:rsidR="00BF704B" w:rsidRPr="004D3A83">
        <w:rPr>
          <w:rFonts w:asciiTheme="minorHAnsi" w:hAnsiTheme="minorHAnsi" w:cstheme="minorHAnsi"/>
          <w:snapToGrid w:val="0"/>
          <w:sz w:val="22"/>
          <w:szCs w:val="22"/>
        </w:rPr>
        <w:softHyphen/>
        <w:t>ние, землетрясение</w:t>
      </w:r>
      <w:r w:rsidR="00A423DC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BF704B" w:rsidRPr="004D3A83">
        <w:rPr>
          <w:rFonts w:asciiTheme="minorHAnsi" w:hAnsiTheme="minorHAnsi" w:cstheme="minorHAnsi"/>
          <w:snapToGrid w:val="0"/>
          <w:sz w:val="22"/>
          <w:szCs w:val="22"/>
        </w:rPr>
        <w:t>общенациональные/региональные забастовки, народные волнения, военные действия</w:t>
      </w:r>
      <w:r w:rsidR="00A423DC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, </w:t>
      </w:r>
      <w:r w:rsidR="00AE0C79" w:rsidRPr="004D3A83">
        <w:rPr>
          <w:rFonts w:asciiTheme="minorHAnsi" w:hAnsiTheme="minorHAnsi" w:cstheme="minorHAnsi"/>
          <w:snapToGrid w:val="0"/>
          <w:sz w:val="22"/>
          <w:szCs w:val="22"/>
        </w:rPr>
        <w:t>перебои в работе местного,</w:t>
      </w:r>
      <w:r w:rsidR="00BF704B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национального</w:t>
      </w:r>
      <w:r w:rsidR="00AE0C79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или международного</w:t>
      </w:r>
      <w:r w:rsidR="00BF704B" w:rsidRPr="004D3A83">
        <w:rPr>
          <w:rFonts w:asciiTheme="minorHAnsi" w:hAnsiTheme="minorHAnsi" w:cstheme="minorHAnsi"/>
          <w:snapToGrid w:val="0"/>
          <w:sz w:val="22"/>
          <w:szCs w:val="22"/>
        </w:rPr>
        <w:t xml:space="preserve"> воздушного и наземного транспорта</w:t>
      </w:r>
      <w:r w:rsidR="00AE0C79" w:rsidRPr="004D3A83">
        <w:rPr>
          <w:rFonts w:asciiTheme="minorHAnsi" w:hAnsiTheme="minorHAnsi" w:cstheme="minorHAnsi"/>
          <w:snapToGrid w:val="0"/>
          <w:sz w:val="22"/>
          <w:szCs w:val="22"/>
        </w:rPr>
        <w:t>, решения органов власти и управления.</w:t>
      </w:r>
    </w:p>
    <w:p w:rsidR="00CA4566" w:rsidRPr="004D3A83" w:rsidRDefault="009E4CED" w:rsidP="00AF30ED">
      <w:pPr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 xml:space="preserve">ЭКСПЕДИТОР </w:t>
      </w:r>
      <w:r w:rsidR="00CA4566" w:rsidRPr="004D3A83">
        <w:rPr>
          <w:rFonts w:asciiTheme="minorHAnsi" w:hAnsiTheme="minorHAnsi" w:cstheme="minorHAnsi"/>
          <w:bCs/>
          <w:sz w:val="22"/>
          <w:szCs w:val="22"/>
        </w:rPr>
        <w:t>несет ответственность за не</w:t>
      </w:r>
      <w:r w:rsidR="000253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4566" w:rsidRPr="004D3A83">
        <w:rPr>
          <w:rFonts w:asciiTheme="minorHAnsi" w:hAnsiTheme="minorHAnsi" w:cstheme="minorHAnsi"/>
          <w:bCs/>
          <w:sz w:val="22"/>
          <w:szCs w:val="22"/>
        </w:rPr>
        <w:t>сохранност</w:t>
      </w:r>
      <w:r w:rsidR="00AF30ED" w:rsidRPr="004D3A83">
        <w:rPr>
          <w:rFonts w:asciiTheme="minorHAnsi" w:hAnsiTheme="minorHAnsi" w:cstheme="minorHAnsi"/>
          <w:bCs/>
          <w:sz w:val="22"/>
          <w:szCs w:val="22"/>
        </w:rPr>
        <w:t>ь (</w:t>
      </w:r>
      <w:r w:rsidR="00CA4566" w:rsidRPr="004D3A83">
        <w:rPr>
          <w:rFonts w:asciiTheme="minorHAnsi" w:hAnsiTheme="minorHAnsi" w:cstheme="minorHAnsi"/>
          <w:bCs/>
          <w:sz w:val="22"/>
          <w:szCs w:val="22"/>
        </w:rPr>
        <w:t xml:space="preserve">утрату, недостачу, повреждение (порчу) груза только в случае принятия груза в свое ведение, если такие утрата, недостача, повреждение (порча) груза произошли после его принятия </w:t>
      </w:r>
      <w:r w:rsidR="00654CFF" w:rsidRPr="004D3A83">
        <w:rPr>
          <w:rFonts w:asciiTheme="minorHAnsi" w:hAnsiTheme="minorHAnsi" w:cstheme="minorHAnsi"/>
          <w:bCs/>
          <w:sz w:val="22"/>
          <w:szCs w:val="22"/>
        </w:rPr>
        <w:t>в</w:t>
      </w:r>
      <w:r w:rsidR="00CA4566" w:rsidRPr="004D3A83">
        <w:rPr>
          <w:rFonts w:asciiTheme="minorHAnsi" w:hAnsiTheme="minorHAnsi" w:cstheme="minorHAnsi"/>
          <w:bCs/>
          <w:sz w:val="22"/>
          <w:szCs w:val="22"/>
        </w:rPr>
        <w:t xml:space="preserve"> ведение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ЭКСПЕДИТОРА </w:t>
      </w:r>
      <w:r w:rsidR="00CA4566" w:rsidRPr="004D3A83">
        <w:rPr>
          <w:rFonts w:asciiTheme="minorHAnsi" w:hAnsiTheme="minorHAnsi" w:cstheme="minorHAnsi"/>
          <w:bCs/>
          <w:sz w:val="22"/>
          <w:szCs w:val="22"/>
        </w:rPr>
        <w:t>и до выдачи его грузополучателю или иному лицу, уполномоченному на пол</w:t>
      </w:r>
      <w:r w:rsidR="00D56DB6" w:rsidRPr="004D3A83">
        <w:rPr>
          <w:rFonts w:asciiTheme="minorHAnsi" w:hAnsiTheme="minorHAnsi" w:cstheme="minorHAnsi"/>
          <w:bCs/>
          <w:sz w:val="22"/>
          <w:szCs w:val="22"/>
        </w:rPr>
        <w:t xml:space="preserve">учение </w:t>
      </w:r>
      <w:r w:rsidR="007D790A" w:rsidRPr="004D3A83">
        <w:rPr>
          <w:rFonts w:asciiTheme="minorHAnsi" w:hAnsiTheme="minorHAnsi" w:cstheme="minorHAnsi"/>
          <w:bCs/>
          <w:sz w:val="22"/>
          <w:szCs w:val="22"/>
        </w:rPr>
        <w:t>груза</w:t>
      </w:r>
      <w:r w:rsidR="00D56DB6" w:rsidRPr="004D3A83">
        <w:rPr>
          <w:rFonts w:asciiTheme="minorHAnsi" w:hAnsiTheme="minorHAnsi" w:cstheme="minorHAnsi"/>
          <w:bCs/>
          <w:sz w:val="22"/>
          <w:szCs w:val="22"/>
        </w:rPr>
        <w:t>, и если не докажет</w:t>
      </w:r>
      <w:r w:rsidR="00AF30ED" w:rsidRPr="004D3A83">
        <w:rPr>
          <w:rFonts w:asciiTheme="minorHAnsi" w:hAnsiTheme="minorHAnsi" w:cstheme="minorHAnsi"/>
          <w:bCs/>
          <w:sz w:val="22"/>
          <w:szCs w:val="22"/>
        </w:rPr>
        <w:t>,</w:t>
      </w:r>
      <w:r w:rsidR="000253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4566" w:rsidRPr="004D3A83">
        <w:rPr>
          <w:rFonts w:asciiTheme="minorHAnsi" w:hAnsiTheme="minorHAnsi" w:cstheme="minorHAnsi"/>
          <w:bCs/>
          <w:sz w:val="22"/>
          <w:szCs w:val="22"/>
        </w:rPr>
        <w:t xml:space="preserve">что утрата, недостача, повреждение, (порча) груза произошли вследствие обстоятельств, которые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ЭКСПЕДИТОР </w:t>
      </w:r>
      <w:r w:rsidR="00CA4566" w:rsidRPr="004D3A83">
        <w:rPr>
          <w:rFonts w:asciiTheme="minorHAnsi" w:hAnsiTheme="minorHAnsi" w:cstheme="minorHAnsi"/>
          <w:bCs/>
          <w:sz w:val="22"/>
          <w:szCs w:val="22"/>
        </w:rPr>
        <w:t xml:space="preserve">не мог предотвратить и устранение которых от него не зависело. </w:t>
      </w:r>
    </w:p>
    <w:p w:rsidR="00991C82" w:rsidRPr="004D3A83" w:rsidRDefault="00CA4566" w:rsidP="00AF30ED">
      <w:pPr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 xml:space="preserve">В случае, когда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ЭКСПЕДИТОР </w:t>
      </w:r>
      <w:r w:rsidRPr="004D3A83">
        <w:rPr>
          <w:rFonts w:asciiTheme="minorHAnsi" w:hAnsiTheme="minorHAnsi" w:cstheme="minorHAnsi"/>
          <w:bCs/>
          <w:sz w:val="22"/>
          <w:szCs w:val="22"/>
        </w:rPr>
        <w:t>не принимает груз в свое ведение, требование о возмещении убытков, вызванных не</w:t>
      </w:r>
      <w:r w:rsidR="000253C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3A83">
        <w:rPr>
          <w:rFonts w:asciiTheme="minorHAnsi" w:hAnsiTheme="minorHAnsi" w:cstheme="minorHAnsi"/>
          <w:bCs/>
          <w:sz w:val="22"/>
          <w:szCs w:val="22"/>
        </w:rPr>
        <w:t>сохранностью (утратой, недостаче</w:t>
      </w:r>
      <w:r w:rsidR="009E4CED" w:rsidRPr="004D3A83">
        <w:rPr>
          <w:rFonts w:asciiTheme="minorHAnsi" w:hAnsiTheme="minorHAnsi" w:cstheme="minorHAnsi"/>
          <w:bCs/>
          <w:sz w:val="22"/>
          <w:szCs w:val="22"/>
        </w:rPr>
        <w:t>й</w:t>
      </w:r>
      <w:r w:rsidRPr="004D3A83">
        <w:rPr>
          <w:rFonts w:asciiTheme="minorHAnsi" w:hAnsiTheme="minorHAnsi" w:cstheme="minorHAnsi"/>
          <w:bCs/>
          <w:sz w:val="22"/>
          <w:szCs w:val="22"/>
        </w:rPr>
        <w:t>, повреждением (порчей) груза, предъявляются перевозчику в соответствии с закон</w:t>
      </w:r>
      <w:r w:rsidR="009B402E">
        <w:rPr>
          <w:rFonts w:asciiTheme="minorHAnsi" w:hAnsiTheme="minorHAnsi" w:cstheme="minorHAnsi"/>
          <w:bCs/>
          <w:sz w:val="22"/>
          <w:szCs w:val="22"/>
        </w:rPr>
        <w:t>одательством Республики Узбекистан</w:t>
      </w:r>
      <w:r w:rsidRPr="004D3A83">
        <w:rPr>
          <w:rFonts w:asciiTheme="minorHAnsi" w:hAnsiTheme="minorHAnsi" w:cstheme="minorHAnsi"/>
          <w:bCs/>
          <w:sz w:val="22"/>
          <w:szCs w:val="22"/>
        </w:rPr>
        <w:t xml:space="preserve">, если </w:t>
      </w:r>
      <w:r w:rsidR="009C5DEA" w:rsidRPr="004D3A83">
        <w:rPr>
          <w:rFonts w:asciiTheme="minorHAnsi" w:hAnsiTheme="minorHAnsi" w:cstheme="minorHAnsi"/>
          <w:bCs/>
          <w:sz w:val="22"/>
          <w:szCs w:val="22"/>
        </w:rPr>
        <w:t>настоящим Д</w:t>
      </w:r>
      <w:r w:rsidRPr="004D3A83">
        <w:rPr>
          <w:rFonts w:asciiTheme="minorHAnsi" w:hAnsiTheme="minorHAnsi" w:cstheme="minorHAnsi"/>
          <w:bCs/>
          <w:sz w:val="22"/>
          <w:szCs w:val="22"/>
        </w:rPr>
        <w:t xml:space="preserve">оговором не предусмотрено предъявление таких требований непосредственно к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>ЭКСПЕДИТОРУ</w:t>
      </w:r>
      <w:r w:rsidRPr="004D3A8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991C82" w:rsidRPr="004D3A83" w:rsidRDefault="009E4CED" w:rsidP="00AF30ED">
      <w:pPr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 xml:space="preserve">ЭКСПЕДИТОР </w:t>
      </w:r>
      <w:r w:rsidR="00991C82" w:rsidRPr="004D3A83">
        <w:rPr>
          <w:rFonts w:asciiTheme="minorHAnsi" w:hAnsiTheme="minorHAnsi" w:cstheme="minorHAnsi"/>
          <w:bCs/>
          <w:sz w:val="22"/>
          <w:szCs w:val="22"/>
        </w:rPr>
        <w:t>не несет ответственности за:</w:t>
      </w:r>
    </w:p>
    <w:p w:rsidR="00991C82" w:rsidRPr="004D3A83" w:rsidRDefault="000253CC" w:rsidP="00AF30ED">
      <w:pPr>
        <w:widowControl w:val="0"/>
        <w:numPr>
          <w:ilvl w:val="0"/>
          <w:numId w:val="14"/>
        </w:numPr>
        <w:suppressLineNumbers/>
        <w:tabs>
          <w:tab w:val="clear" w:pos="2031"/>
          <w:tab w:val="num" w:pos="567"/>
        </w:tabs>
        <w:suppressAutoHyphens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В</w:t>
      </w:r>
      <w:r w:rsidR="00991C82" w:rsidRPr="004D3A83">
        <w:rPr>
          <w:rFonts w:asciiTheme="minorHAnsi" w:hAnsiTheme="minorHAnsi" w:cstheme="minorHAnsi"/>
          <w:bCs/>
          <w:sz w:val="22"/>
          <w:szCs w:val="22"/>
        </w:rPr>
        <w:t>нутритарную недостачу содержимого грузовых мест, принятых и/или переданных в исправной таре;</w:t>
      </w:r>
    </w:p>
    <w:p w:rsidR="00991C82" w:rsidRPr="004D3A83" w:rsidRDefault="00991C82" w:rsidP="00AF30ED">
      <w:pPr>
        <w:widowControl w:val="0"/>
        <w:numPr>
          <w:ilvl w:val="0"/>
          <w:numId w:val="14"/>
        </w:numPr>
        <w:suppressLineNumbers/>
        <w:tabs>
          <w:tab w:val="clear" w:pos="2031"/>
          <w:tab w:val="num" w:pos="567"/>
        </w:tabs>
        <w:suppressAutoHyphens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убытки за хищение грузов на транспортных средствах (кроме собственного транспорта).</w:t>
      </w:r>
    </w:p>
    <w:p w:rsidR="00991C82" w:rsidRPr="004D3A83" w:rsidRDefault="00252763" w:rsidP="00AF30ED">
      <w:pPr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 xml:space="preserve">КЛИЕНТ </w:t>
      </w:r>
      <w:r w:rsidR="00991C82" w:rsidRPr="004D3A83">
        <w:rPr>
          <w:rFonts w:asciiTheme="minorHAnsi" w:hAnsiTheme="minorHAnsi" w:cstheme="minorHAnsi"/>
          <w:bCs/>
          <w:sz w:val="22"/>
          <w:szCs w:val="22"/>
        </w:rPr>
        <w:t xml:space="preserve">несёт материальную ответственность за убытки, причинённые </w:t>
      </w:r>
      <w:r w:rsidR="009E4CED" w:rsidRPr="004D3A83">
        <w:rPr>
          <w:rFonts w:asciiTheme="minorHAnsi" w:hAnsiTheme="minorHAnsi" w:cstheme="minorHAnsi"/>
          <w:bCs/>
          <w:sz w:val="22"/>
          <w:szCs w:val="22"/>
        </w:rPr>
        <w:t>ЭКСПЕДИТОРУ</w:t>
      </w:r>
      <w:r w:rsidR="00991C82" w:rsidRPr="004D3A83">
        <w:rPr>
          <w:rFonts w:asciiTheme="minorHAnsi" w:hAnsiTheme="minorHAnsi" w:cstheme="minorHAnsi"/>
          <w:bCs/>
          <w:sz w:val="22"/>
          <w:szCs w:val="22"/>
        </w:rPr>
        <w:t>:</w:t>
      </w:r>
    </w:p>
    <w:p w:rsidR="00991C82" w:rsidRPr="004D3A83" w:rsidRDefault="00991C82" w:rsidP="00AF30ED">
      <w:pPr>
        <w:widowControl w:val="0"/>
        <w:numPr>
          <w:ilvl w:val="0"/>
          <w:numId w:val="13"/>
        </w:numPr>
        <w:suppressLineNumbers/>
        <w:tabs>
          <w:tab w:val="clear" w:pos="2031"/>
          <w:tab w:val="num" w:pos="567"/>
        </w:tabs>
        <w:suppressAutoHyphens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 xml:space="preserve">ненадлежащим выполнением условий настоящего </w:t>
      </w:r>
      <w:r w:rsidR="009E4CED" w:rsidRPr="004D3A83">
        <w:rPr>
          <w:rFonts w:asciiTheme="minorHAnsi" w:hAnsiTheme="minorHAnsi" w:cstheme="minorHAnsi"/>
          <w:bCs/>
          <w:sz w:val="22"/>
          <w:szCs w:val="22"/>
        </w:rPr>
        <w:t>Договора</w:t>
      </w:r>
      <w:r w:rsidRPr="004D3A83">
        <w:rPr>
          <w:rFonts w:asciiTheme="minorHAnsi" w:hAnsiTheme="minorHAnsi" w:cstheme="minorHAnsi"/>
          <w:bCs/>
          <w:sz w:val="22"/>
          <w:szCs w:val="22"/>
        </w:rPr>
        <w:t>;</w:t>
      </w:r>
    </w:p>
    <w:p w:rsidR="00991C82" w:rsidRPr="004D3A83" w:rsidRDefault="00991C82" w:rsidP="00AF30ED">
      <w:pPr>
        <w:widowControl w:val="0"/>
        <w:numPr>
          <w:ilvl w:val="0"/>
          <w:numId w:val="13"/>
        </w:numPr>
        <w:suppressLineNumbers/>
        <w:tabs>
          <w:tab w:val="clear" w:pos="2031"/>
          <w:tab w:val="num" w:pos="567"/>
        </w:tabs>
        <w:suppressAutoHyphens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не</w:t>
      </w:r>
      <w:r w:rsidR="00B26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3A83">
        <w:rPr>
          <w:rFonts w:asciiTheme="minorHAnsi" w:hAnsiTheme="minorHAnsi" w:cstheme="minorHAnsi"/>
          <w:bCs/>
          <w:sz w:val="22"/>
          <w:szCs w:val="22"/>
        </w:rPr>
        <w:t>предъявлением груза к перевозке в размере штрафных санкций, предъявленных транспортной организацией;</w:t>
      </w:r>
    </w:p>
    <w:p w:rsidR="00991C82" w:rsidRPr="004D3A83" w:rsidRDefault="00991C82" w:rsidP="00AF30ED">
      <w:pPr>
        <w:widowControl w:val="0"/>
        <w:numPr>
          <w:ilvl w:val="0"/>
          <w:numId w:val="13"/>
        </w:numPr>
        <w:suppressLineNumbers/>
        <w:tabs>
          <w:tab w:val="clear" w:pos="2031"/>
          <w:tab w:val="num" w:pos="567"/>
        </w:tabs>
        <w:suppressAutoHyphens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 xml:space="preserve">действиями, приведшими </w:t>
      </w:r>
      <w:r w:rsidR="00B26051" w:rsidRPr="004D3A83">
        <w:rPr>
          <w:rFonts w:asciiTheme="minorHAnsi" w:hAnsiTheme="minorHAnsi" w:cstheme="minorHAnsi"/>
          <w:bCs/>
          <w:sz w:val="22"/>
          <w:szCs w:val="22"/>
        </w:rPr>
        <w:t>к простым транспортным средствам</w:t>
      </w:r>
      <w:r w:rsidRPr="004D3A83">
        <w:rPr>
          <w:rFonts w:asciiTheme="minorHAnsi" w:hAnsiTheme="minorHAnsi" w:cstheme="minorHAnsi"/>
          <w:bCs/>
          <w:sz w:val="22"/>
          <w:szCs w:val="22"/>
        </w:rPr>
        <w:t>, в размере штрафных санкций, предъявленных транспортной организацией;</w:t>
      </w:r>
    </w:p>
    <w:p w:rsidR="00991C82" w:rsidRPr="004D3A83" w:rsidRDefault="00991C82" w:rsidP="00AF30ED">
      <w:pPr>
        <w:widowControl w:val="0"/>
        <w:numPr>
          <w:ilvl w:val="0"/>
          <w:numId w:val="13"/>
        </w:numPr>
        <w:suppressLineNumbers/>
        <w:tabs>
          <w:tab w:val="clear" w:pos="2031"/>
          <w:tab w:val="num" w:pos="567"/>
        </w:tabs>
        <w:suppressAutoHyphens/>
        <w:autoSpaceDE w:val="0"/>
        <w:autoSpaceDN w:val="0"/>
        <w:adjustRightInd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неправильно заявленны</w:t>
      </w:r>
      <w:r w:rsidR="00E115FF" w:rsidRPr="004D3A83">
        <w:rPr>
          <w:rFonts w:asciiTheme="minorHAnsi" w:hAnsiTheme="minorHAnsi" w:cstheme="minorHAnsi"/>
          <w:bCs/>
          <w:sz w:val="22"/>
          <w:szCs w:val="22"/>
        </w:rPr>
        <w:t>ми данными</w:t>
      </w:r>
      <w:r w:rsidRPr="004D3A83">
        <w:rPr>
          <w:rFonts w:asciiTheme="minorHAnsi" w:hAnsiTheme="minorHAnsi" w:cstheme="minorHAnsi"/>
          <w:bCs/>
          <w:sz w:val="22"/>
          <w:szCs w:val="22"/>
        </w:rPr>
        <w:t xml:space="preserve"> по характеру груза, весу, объёму и количеству мест.</w:t>
      </w:r>
    </w:p>
    <w:p w:rsidR="00A423DC" w:rsidRPr="004D3A83" w:rsidRDefault="00A423DC" w:rsidP="009C5DEA">
      <w:pPr>
        <w:ind w:left="146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9C01A0" w:rsidRPr="004D3A83" w:rsidRDefault="009C01A0" w:rsidP="00AF30ED">
      <w:pPr>
        <w:widowControl w:val="0"/>
        <w:numPr>
          <w:ilvl w:val="0"/>
          <w:numId w:val="1"/>
        </w:numPr>
        <w:suppressLineNumbers/>
        <w:tabs>
          <w:tab w:val="clear" w:pos="36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A83">
        <w:rPr>
          <w:rFonts w:asciiTheme="minorHAnsi" w:hAnsiTheme="minorHAnsi" w:cstheme="minorHAnsi"/>
          <w:b/>
          <w:sz w:val="22"/>
          <w:szCs w:val="22"/>
        </w:rPr>
        <w:t>ПРОЧИЕ УСЛОВИЯ</w:t>
      </w:r>
    </w:p>
    <w:p w:rsidR="000070C5" w:rsidRPr="004D3A83" w:rsidRDefault="00FE7C98" w:rsidP="00AF30ED">
      <w:pPr>
        <w:widowControl w:val="0"/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5</w:t>
      </w:r>
      <w:r w:rsidR="000070C5" w:rsidRPr="004D3A83">
        <w:rPr>
          <w:rFonts w:asciiTheme="minorHAnsi" w:hAnsiTheme="minorHAnsi" w:cstheme="minorHAnsi"/>
          <w:bCs/>
          <w:sz w:val="22"/>
          <w:szCs w:val="22"/>
        </w:rPr>
        <w:t>.1.</w:t>
      </w:r>
      <w:r w:rsidR="000070C5" w:rsidRPr="004D3A83">
        <w:rPr>
          <w:rFonts w:asciiTheme="minorHAnsi" w:hAnsiTheme="minorHAnsi" w:cstheme="minorHAnsi"/>
          <w:bCs/>
          <w:sz w:val="22"/>
          <w:szCs w:val="22"/>
        </w:rPr>
        <w:tab/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 xml:space="preserve">Согласование объемов работ и предоставляемых услуг оформляется Дополнительным </w:t>
      </w:r>
      <w:r w:rsidR="000070C5" w:rsidRPr="004D3A83">
        <w:rPr>
          <w:rFonts w:asciiTheme="minorHAnsi" w:hAnsiTheme="minorHAnsi" w:cstheme="minorHAnsi"/>
          <w:bCs/>
          <w:sz w:val="22"/>
          <w:szCs w:val="22"/>
        </w:rPr>
        <w:t>с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>оглашением, заключаемым на каждую перевозку.</w:t>
      </w:r>
    </w:p>
    <w:p w:rsidR="009C01A0" w:rsidRPr="004D3A83" w:rsidRDefault="00FE7C98" w:rsidP="00AF30ED">
      <w:pPr>
        <w:widowControl w:val="0"/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5</w:t>
      </w:r>
      <w:r w:rsidR="000070C5" w:rsidRPr="004D3A83">
        <w:rPr>
          <w:rFonts w:asciiTheme="minorHAnsi" w:hAnsiTheme="minorHAnsi" w:cstheme="minorHAnsi"/>
          <w:bCs/>
          <w:sz w:val="22"/>
          <w:szCs w:val="22"/>
        </w:rPr>
        <w:t xml:space="preserve">.2. </w:t>
      </w:r>
      <w:r w:rsidR="000070C5" w:rsidRPr="004D3A83">
        <w:rPr>
          <w:rFonts w:asciiTheme="minorHAnsi" w:hAnsiTheme="minorHAnsi" w:cstheme="minorHAnsi"/>
          <w:bCs/>
          <w:sz w:val="22"/>
          <w:szCs w:val="22"/>
        </w:rPr>
        <w:tab/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 xml:space="preserve">Выполнение работ (оказание услуг) по настоящему Договору оформляется Актом выполненных работ (оказанных услуг), </w:t>
      </w:r>
      <w:r w:rsidR="00AE0C79" w:rsidRPr="004D3A83">
        <w:rPr>
          <w:rFonts w:asciiTheme="minorHAnsi" w:hAnsiTheme="minorHAnsi" w:cstheme="minorHAnsi"/>
          <w:bCs/>
          <w:sz w:val="22"/>
          <w:szCs w:val="22"/>
        </w:rPr>
        <w:t>подпи</w:t>
      </w:r>
      <w:r w:rsidR="00E44702" w:rsidRPr="004D3A83">
        <w:rPr>
          <w:rFonts w:asciiTheme="minorHAnsi" w:hAnsiTheme="minorHAnsi" w:cstheme="minorHAnsi"/>
          <w:bCs/>
          <w:sz w:val="22"/>
          <w:szCs w:val="22"/>
        </w:rPr>
        <w:t>сываемым КЛИЕНТОМ</w:t>
      </w:r>
      <w:r w:rsidR="00AE0C79" w:rsidRPr="004D3A83">
        <w:rPr>
          <w:rFonts w:asciiTheme="minorHAnsi" w:hAnsiTheme="minorHAnsi" w:cstheme="minorHAnsi"/>
          <w:bCs/>
          <w:sz w:val="22"/>
          <w:szCs w:val="22"/>
        </w:rPr>
        <w:t xml:space="preserve"> в течение 3-х рабочих </w:t>
      </w:r>
      <w:r w:rsidR="00EA3FBD" w:rsidRPr="004D3A83">
        <w:rPr>
          <w:rFonts w:asciiTheme="minorHAnsi" w:hAnsiTheme="minorHAnsi" w:cstheme="minorHAnsi"/>
          <w:bCs/>
          <w:sz w:val="22"/>
          <w:szCs w:val="22"/>
        </w:rPr>
        <w:t>д</w:t>
      </w:r>
      <w:r w:rsidR="00AE0C79" w:rsidRPr="004D3A83">
        <w:rPr>
          <w:rFonts w:asciiTheme="minorHAnsi" w:hAnsiTheme="minorHAnsi" w:cstheme="minorHAnsi"/>
          <w:bCs/>
          <w:sz w:val="22"/>
          <w:szCs w:val="22"/>
        </w:rPr>
        <w:t>ней с момента его получения от ЭКСПЕДИТОРА. П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>ри этом дата подписания такого Акта является датой выполнения работ (оказания услуг) в полном объеме.</w:t>
      </w:r>
    </w:p>
    <w:p w:rsidR="00252763" w:rsidRPr="004D3A83" w:rsidRDefault="00FE7C98" w:rsidP="00196797">
      <w:pPr>
        <w:widowControl w:val="0"/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5</w:t>
      </w:r>
      <w:r w:rsidR="000070C5" w:rsidRPr="004D3A83">
        <w:rPr>
          <w:rFonts w:asciiTheme="minorHAnsi" w:hAnsiTheme="minorHAnsi" w:cstheme="minorHAnsi"/>
          <w:bCs/>
          <w:sz w:val="22"/>
          <w:szCs w:val="22"/>
        </w:rPr>
        <w:t xml:space="preserve">.3. </w:t>
      </w:r>
      <w:r w:rsidR="000070C5" w:rsidRPr="004D3A83">
        <w:rPr>
          <w:rFonts w:asciiTheme="minorHAnsi" w:hAnsiTheme="minorHAnsi" w:cstheme="minorHAnsi"/>
          <w:bCs/>
          <w:sz w:val="22"/>
          <w:szCs w:val="22"/>
        </w:rPr>
        <w:tab/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ЭКСПЕДИТОР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 xml:space="preserve">вправе отступить от указаний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>КЛИЕНТА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 xml:space="preserve">, если по обстоятельствам дела это необходимо в интересах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КЛИЕНТА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 xml:space="preserve">и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ЭКСПЕДИТОР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 xml:space="preserve">не мог предварительно запросить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КЛИЕНТА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 xml:space="preserve">либо не получил своевременно ответа на свой запрос. В этом случае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ЭКСПЕДИТОР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 xml:space="preserve">обязан уведомить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КЛИЕНТА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>о допущенных отступлениях в течение 3-х дней.</w:t>
      </w:r>
    </w:p>
    <w:p w:rsidR="009C01A0" w:rsidRPr="004D3A83" w:rsidRDefault="00FE7C98" w:rsidP="00196797">
      <w:pPr>
        <w:tabs>
          <w:tab w:val="num" w:pos="426"/>
        </w:tabs>
        <w:autoSpaceDE w:val="0"/>
        <w:autoSpaceDN w:val="0"/>
        <w:adjustRightInd w:val="0"/>
        <w:ind w:left="426" w:hanging="426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5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 xml:space="preserve">.4. </w:t>
      </w:r>
      <w:r w:rsidR="00252763" w:rsidRPr="004D3A83">
        <w:rPr>
          <w:rFonts w:asciiTheme="minorHAnsi" w:hAnsiTheme="minorHAnsi" w:cstheme="minorHAnsi"/>
          <w:bCs/>
          <w:sz w:val="22"/>
          <w:szCs w:val="22"/>
        </w:rPr>
        <w:tab/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>В случае возникновения споров или конфликтных ситуаций в отношении исполнения сторонами положений настоящего Договора стороны будут стремиться уладить возникшие разногласия путем проведения переговоров.</w:t>
      </w:r>
      <w:r w:rsidR="00196797" w:rsidRPr="004D3A83">
        <w:rPr>
          <w:rFonts w:asciiTheme="minorHAnsi" w:hAnsiTheme="minorHAnsi" w:cstheme="minorHAnsi"/>
          <w:bCs/>
          <w:sz w:val="22"/>
          <w:szCs w:val="22"/>
        </w:rPr>
        <w:t xml:space="preserve"> Сторона</w:t>
      </w:r>
      <w:r w:rsidR="00196797" w:rsidRPr="004D3A83">
        <w:rPr>
          <w:rFonts w:asciiTheme="minorHAnsi" w:hAnsiTheme="minorHAnsi" w:cstheme="minorHAnsi"/>
          <w:sz w:val="22"/>
          <w:szCs w:val="22"/>
        </w:rPr>
        <w:t>, чьи права или законные интересы нарушены, с целью непосредственного урегулирования спора с нарушителем этих прав или интересов обязана предъявить ему претензию (письменное предложение о добровольном урегулировании спора). Срок рассмотрения претензии 20 дней.</w:t>
      </w:r>
    </w:p>
    <w:p w:rsidR="00196797" w:rsidRPr="004D3A83" w:rsidRDefault="00FE7C98" w:rsidP="00196797">
      <w:pPr>
        <w:widowControl w:val="0"/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5</w:t>
      </w:r>
      <w:r w:rsidR="006970F0" w:rsidRPr="004D3A83">
        <w:rPr>
          <w:rFonts w:asciiTheme="minorHAnsi" w:hAnsiTheme="minorHAnsi" w:cstheme="minorHAnsi"/>
          <w:bCs/>
          <w:sz w:val="22"/>
          <w:szCs w:val="22"/>
        </w:rPr>
        <w:t>.5.</w:t>
      </w:r>
      <w:r w:rsidR="00196797" w:rsidRPr="004D3A83">
        <w:rPr>
          <w:rFonts w:asciiTheme="minorHAnsi" w:hAnsiTheme="minorHAnsi" w:cstheme="minorHAnsi"/>
          <w:bCs/>
          <w:sz w:val="22"/>
          <w:szCs w:val="22"/>
        </w:rPr>
        <w:t xml:space="preserve"> Если стороны не урегулирую</w:t>
      </w:r>
      <w:r w:rsidR="00F94763" w:rsidRPr="004D3A83">
        <w:rPr>
          <w:rFonts w:asciiTheme="minorHAnsi" w:hAnsiTheme="minorHAnsi" w:cstheme="minorHAnsi"/>
          <w:bCs/>
          <w:sz w:val="22"/>
          <w:szCs w:val="22"/>
        </w:rPr>
        <w:t>т спор путем проведения переговоров (в досудебном порядке), такой</w:t>
      </w:r>
      <w:r w:rsidR="00196797" w:rsidRPr="004D3A83">
        <w:rPr>
          <w:rFonts w:asciiTheme="minorHAnsi" w:hAnsiTheme="minorHAnsi" w:cstheme="minorHAnsi"/>
          <w:bCs/>
          <w:sz w:val="22"/>
          <w:szCs w:val="22"/>
        </w:rPr>
        <w:t xml:space="preserve"> спор </w:t>
      </w:r>
      <w:r w:rsidR="00F94763" w:rsidRPr="004D3A83">
        <w:rPr>
          <w:rFonts w:asciiTheme="minorHAnsi" w:hAnsiTheme="minorHAnsi" w:cstheme="minorHAnsi"/>
          <w:bCs/>
          <w:sz w:val="22"/>
          <w:szCs w:val="22"/>
        </w:rPr>
        <w:t>подлежит</w:t>
      </w:r>
      <w:r w:rsidR="00196797" w:rsidRPr="004D3A83">
        <w:rPr>
          <w:rFonts w:asciiTheme="minorHAnsi" w:hAnsiTheme="minorHAnsi" w:cstheme="minorHAnsi"/>
          <w:bCs/>
          <w:sz w:val="22"/>
          <w:szCs w:val="22"/>
        </w:rPr>
        <w:t xml:space="preserve"> передач</w:t>
      </w:r>
      <w:r w:rsidR="00FD3600" w:rsidRPr="004D3A83">
        <w:rPr>
          <w:rFonts w:asciiTheme="minorHAnsi" w:hAnsiTheme="minorHAnsi" w:cstheme="minorHAnsi"/>
          <w:bCs/>
          <w:sz w:val="22"/>
          <w:szCs w:val="22"/>
        </w:rPr>
        <w:t xml:space="preserve">е на рассмотрение </w:t>
      </w:r>
      <w:r w:rsidR="005B6351" w:rsidRPr="005B6351">
        <w:rPr>
          <w:rFonts w:ascii="Calibri" w:hAnsi="Calibri"/>
          <w:sz w:val="22"/>
          <w:szCs w:val="22"/>
        </w:rPr>
        <w:t>межрайонном</w:t>
      </w:r>
      <w:r w:rsidR="005B6351">
        <w:rPr>
          <w:rFonts w:ascii="Calibri" w:hAnsi="Calibri"/>
          <w:sz w:val="22"/>
          <w:szCs w:val="22"/>
        </w:rPr>
        <w:t>у</w:t>
      </w:r>
      <w:r w:rsidR="005B6351" w:rsidRPr="005B6351">
        <w:rPr>
          <w:rFonts w:ascii="Calibri" w:hAnsi="Calibri"/>
          <w:sz w:val="22"/>
          <w:szCs w:val="22"/>
        </w:rPr>
        <w:t xml:space="preserve"> экономическом</w:t>
      </w:r>
      <w:r w:rsidR="005B6351">
        <w:rPr>
          <w:rFonts w:ascii="Calibri" w:hAnsi="Calibri"/>
          <w:sz w:val="22"/>
          <w:szCs w:val="22"/>
        </w:rPr>
        <w:t>у суду</w:t>
      </w:r>
      <w:r w:rsidR="005B6351" w:rsidRPr="005B6351">
        <w:rPr>
          <w:rFonts w:ascii="Calibri" w:hAnsi="Calibri"/>
          <w:sz w:val="22"/>
          <w:szCs w:val="22"/>
        </w:rPr>
        <w:t xml:space="preserve"> города Ташкента</w:t>
      </w:r>
      <w:r w:rsidR="00196797" w:rsidRPr="004D3A83">
        <w:rPr>
          <w:rFonts w:asciiTheme="minorHAnsi" w:hAnsiTheme="minorHAnsi" w:cstheme="minorHAnsi"/>
          <w:bCs/>
          <w:sz w:val="22"/>
          <w:szCs w:val="22"/>
        </w:rPr>
        <w:t>.</w:t>
      </w:r>
    </w:p>
    <w:p w:rsidR="009C01A0" w:rsidRPr="004D3A83" w:rsidRDefault="00FE7C98" w:rsidP="00196797">
      <w:pPr>
        <w:widowControl w:val="0"/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5</w:t>
      </w:r>
      <w:r w:rsidR="006970F0" w:rsidRPr="004D3A83">
        <w:rPr>
          <w:rFonts w:asciiTheme="minorHAnsi" w:hAnsiTheme="minorHAnsi" w:cstheme="minorHAnsi"/>
          <w:bCs/>
          <w:sz w:val="22"/>
          <w:szCs w:val="22"/>
        </w:rPr>
        <w:t xml:space="preserve">.6.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>Настоящий Договор составлен на русском языке в двух экземплярах, имеющих равную юридическую силу.</w:t>
      </w:r>
    </w:p>
    <w:p w:rsidR="009C01A0" w:rsidRPr="004D3A83" w:rsidRDefault="00FE7C98" w:rsidP="00196797">
      <w:pPr>
        <w:widowControl w:val="0"/>
        <w:suppressLineNumbers/>
        <w:tabs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5</w:t>
      </w:r>
      <w:r w:rsidR="006970F0" w:rsidRPr="004D3A83">
        <w:rPr>
          <w:rFonts w:asciiTheme="minorHAnsi" w:hAnsiTheme="minorHAnsi" w:cstheme="minorHAnsi"/>
          <w:bCs/>
          <w:sz w:val="22"/>
          <w:szCs w:val="22"/>
        </w:rPr>
        <w:t xml:space="preserve">.7.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>Настоящий Договор вступает в силу с момента его подписания обеими сторонами и</w:t>
      </w:r>
      <w:r w:rsidR="00DF7DC9" w:rsidRPr="004D3A83">
        <w:rPr>
          <w:rFonts w:asciiTheme="minorHAnsi" w:hAnsiTheme="minorHAnsi" w:cstheme="minorHAnsi"/>
          <w:bCs/>
          <w:sz w:val="22"/>
          <w:szCs w:val="22"/>
        </w:rPr>
        <w:t xml:space="preserve"> действителен по 31 декабря 20</w:t>
      </w:r>
      <w:r w:rsidR="006E4997">
        <w:rPr>
          <w:rFonts w:asciiTheme="minorHAnsi" w:hAnsiTheme="minorHAnsi" w:cstheme="minorHAnsi"/>
          <w:bCs/>
          <w:sz w:val="22"/>
          <w:szCs w:val="22"/>
        </w:rPr>
        <w:t>20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 xml:space="preserve"> г. </w:t>
      </w:r>
    </w:p>
    <w:p w:rsidR="009C01A0" w:rsidRPr="004D3A83" w:rsidRDefault="00FE7C98" w:rsidP="006970F0">
      <w:pPr>
        <w:widowControl w:val="0"/>
        <w:suppressLineNumbers/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5</w:t>
      </w:r>
      <w:r w:rsidR="006970F0" w:rsidRPr="004D3A83">
        <w:rPr>
          <w:rFonts w:asciiTheme="minorHAnsi" w:hAnsiTheme="minorHAnsi" w:cstheme="minorHAnsi"/>
          <w:bCs/>
          <w:sz w:val="22"/>
          <w:szCs w:val="22"/>
        </w:rPr>
        <w:t>.</w:t>
      </w:r>
      <w:r w:rsidR="00E44702" w:rsidRPr="004D3A83">
        <w:rPr>
          <w:rFonts w:asciiTheme="minorHAnsi" w:hAnsiTheme="minorHAnsi" w:cstheme="minorHAnsi"/>
          <w:bCs/>
          <w:sz w:val="22"/>
          <w:szCs w:val="22"/>
        </w:rPr>
        <w:t>8.</w:t>
      </w:r>
      <w:r w:rsidR="00CE42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>Стороны не освобождаются от финансовых обязательств, возникших до момента расторжения настоящего Договора.</w:t>
      </w:r>
    </w:p>
    <w:p w:rsidR="009C01A0" w:rsidRPr="004D3A83" w:rsidRDefault="00FE7C98" w:rsidP="006970F0">
      <w:pPr>
        <w:widowControl w:val="0"/>
        <w:suppressLineNumbers/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pacing w:val="6"/>
          <w:sz w:val="22"/>
          <w:szCs w:val="22"/>
        </w:rPr>
        <w:t>5</w:t>
      </w:r>
      <w:r w:rsidR="00E44702" w:rsidRPr="004D3A83">
        <w:rPr>
          <w:rFonts w:asciiTheme="minorHAnsi" w:hAnsiTheme="minorHAnsi" w:cstheme="minorHAnsi"/>
          <w:bCs/>
          <w:spacing w:val="6"/>
          <w:sz w:val="22"/>
          <w:szCs w:val="22"/>
        </w:rPr>
        <w:t>.9</w:t>
      </w:r>
      <w:r w:rsidR="006970F0" w:rsidRPr="004D3A83">
        <w:rPr>
          <w:rFonts w:asciiTheme="minorHAnsi" w:hAnsiTheme="minorHAnsi" w:cstheme="minorHAnsi"/>
          <w:bCs/>
          <w:spacing w:val="6"/>
          <w:sz w:val="22"/>
          <w:szCs w:val="22"/>
        </w:rPr>
        <w:t xml:space="preserve">. </w:t>
      </w:r>
      <w:r w:rsidR="009C01A0" w:rsidRPr="004D3A83">
        <w:rPr>
          <w:rFonts w:asciiTheme="minorHAnsi" w:hAnsiTheme="minorHAnsi" w:cstheme="minorHAnsi"/>
          <w:bCs/>
          <w:spacing w:val="6"/>
          <w:sz w:val="22"/>
          <w:szCs w:val="22"/>
        </w:rPr>
        <w:t xml:space="preserve">Переписка между сторонами в рамках исполнения положений настоящего Договора </w:t>
      </w:r>
      <w:r w:rsidR="009C01A0" w:rsidRPr="004D3A83">
        <w:rPr>
          <w:rFonts w:asciiTheme="minorHAnsi" w:hAnsiTheme="minorHAnsi" w:cstheme="minorHAnsi"/>
          <w:bCs/>
          <w:spacing w:val="7"/>
          <w:sz w:val="22"/>
          <w:szCs w:val="22"/>
        </w:rPr>
        <w:t xml:space="preserve">осуществляется путем почтовых отправлений, а также средствами факсимильной и </w:t>
      </w:r>
      <w:r w:rsidR="009C01A0" w:rsidRPr="004D3A83">
        <w:rPr>
          <w:rFonts w:asciiTheme="minorHAnsi" w:hAnsiTheme="minorHAnsi" w:cstheme="minorHAnsi"/>
          <w:bCs/>
          <w:spacing w:val="-4"/>
          <w:sz w:val="22"/>
          <w:szCs w:val="22"/>
        </w:rPr>
        <w:t>электронной связи. Факсимильные и электронные сообщения в этом случае имеют силу оригиналов.</w:t>
      </w:r>
    </w:p>
    <w:p w:rsidR="00711AA2" w:rsidRDefault="00FE7C98" w:rsidP="00335416">
      <w:pPr>
        <w:widowControl w:val="0"/>
        <w:suppressLineNumbers/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5</w:t>
      </w:r>
      <w:r w:rsidR="00B33FAA" w:rsidRPr="004D3A83">
        <w:rPr>
          <w:rFonts w:asciiTheme="minorHAnsi" w:hAnsiTheme="minorHAnsi" w:cstheme="minorHAnsi"/>
          <w:bCs/>
          <w:sz w:val="22"/>
          <w:szCs w:val="22"/>
        </w:rPr>
        <w:t>.1</w:t>
      </w:r>
      <w:r w:rsidR="00E44702" w:rsidRPr="004D3A83">
        <w:rPr>
          <w:rFonts w:asciiTheme="minorHAnsi" w:hAnsiTheme="minorHAnsi" w:cstheme="minorHAnsi"/>
          <w:bCs/>
          <w:sz w:val="22"/>
          <w:szCs w:val="22"/>
        </w:rPr>
        <w:t>0</w:t>
      </w:r>
      <w:r w:rsidR="006970F0" w:rsidRPr="004D3A8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C01A0" w:rsidRPr="004D3A83">
        <w:rPr>
          <w:rFonts w:asciiTheme="minorHAnsi" w:hAnsiTheme="minorHAnsi" w:cstheme="minorHAnsi"/>
          <w:bCs/>
          <w:sz w:val="22"/>
          <w:szCs w:val="22"/>
        </w:rPr>
        <w:t>Стороны обязуются считать конфиденциальной и запрещенной к разглашению всю информацию в рамках настоящего Договора.</w:t>
      </w:r>
    </w:p>
    <w:p w:rsidR="00335416" w:rsidRPr="004D3A83" w:rsidRDefault="00335416" w:rsidP="00335416">
      <w:pPr>
        <w:widowControl w:val="0"/>
        <w:suppressLineNumbers/>
        <w:suppressAutoHyphens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C98" w:rsidRPr="004D3A83" w:rsidRDefault="00FE7C98" w:rsidP="00FE7C98">
      <w:pPr>
        <w:pStyle w:val="a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4D3A83">
        <w:rPr>
          <w:rFonts w:asciiTheme="minorHAnsi" w:hAnsiTheme="minorHAnsi" w:cstheme="minorHAnsi"/>
          <w:b/>
          <w:sz w:val="22"/>
          <w:szCs w:val="22"/>
        </w:rPr>
        <w:t>ПОРЯДОК ИЗМЕНЕНИЯ И РАСТОРЖЕНИЯ ДОГОВОРА</w:t>
      </w:r>
    </w:p>
    <w:p w:rsidR="00FE7C98" w:rsidRPr="004D3A83" w:rsidRDefault="00FE7C98" w:rsidP="00FE7C98">
      <w:pPr>
        <w:pStyle w:val="a3"/>
        <w:numPr>
          <w:ilvl w:val="1"/>
          <w:numId w:val="1"/>
        </w:numPr>
        <w:tabs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 xml:space="preserve">КЛИЕНТ, равно как и ЭКСПЕДИТОР, вправе отказаться от настоящего </w:t>
      </w:r>
      <w:r w:rsidR="00CE4238" w:rsidRPr="004D3A83">
        <w:rPr>
          <w:rFonts w:asciiTheme="minorHAnsi" w:hAnsiTheme="minorHAnsi" w:cstheme="minorHAnsi"/>
          <w:sz w:val="22"/>
          <w:szCs w:val="22"/>
        </w:rPr>
        <w:t>Договора, возместив</w:t>
      </w:r>
      <w:r w:rsidRPr="004D3A83">
        <w:rPr>
          <w:rFonts w:asciiTheme="minorHAnsi" w:hAnsiTheme="minorHAnsi" w:cstheme="minorHAnsi"/>
          <w:sz w:val="22"/>
          <w:szCs w:val="22"/>
        </w:rPr>
        <w:t xml:space="preserve"> другой стороне понесенные ею расходы, связанные с полным или частичным исполнением обязательств по настоящему Договору. </w:t>
      </w:r>
    </w:p>
    <w:p w:rsidR="00FE7C98" w:rsidRPr="004D3A83" w:rsidRDefault="00FE7C98" w:rsidP="00FE7C98">
      <w:pPr>
        <w:pStyle w:val="a3"/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360" w:hanging="426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sz w:val="22"/>
          <w:szCs w:val="22"/>
        </w:rPr>
        <w:t xml:space="preserve">Изменения и дополнения к настоящему Договору оформляются Дополнительными соглашениями сторон, являющимися неотъемлемой частью настоящего Договора. </w:t>
      </w:r>
    </w:p>
    <w:p w:rsidR="00EA716A" w:rsidRPr="005934B1" w:rsidRDefault="00FE7C98" w:rsidP="005934B1">
      <w:pPr>
        <w:pStyle w:val="a3"/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360" w:hanging="426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Стороны имеют право на одностороннее досрочное расторжение настоящего Договора. Сторона, желающая досрочно расторгнуть настоящий Договор, обязана предупредить об этом другую сторону, направив ей пи</w:t>
      </w:r>
      <w:r w:rsidR="000A7F39">
        <w:rPr>
          <w:rFonts w:asciiTheme="minorHAnsi" w:hAnsiTheme="minorHAnsi" w:cstheme="minorHAnsi"/>
          <w:bCs/>
          <w:sz w:val="22"/>
          <w:szCs w:val="22"/>
        </w:rPr>
        <w:t>сьменное уведомление за 30 дней</w:t>
      </w:r>
      <w:r w:rsidRPr="004D3A83">
        <w:rPr>
          <w:rFonts w:asciiTheme="minorHAnsi" w:hAnsiTheme="minorHAnsi" w:cstheme="minorHAnsi"/>
          <w:bCs/>
          <w:sz w:val="22"/>
          <w:szCs w:val="22"/>
        </w:rPr>
        <w:t xml:space="preserve"> до даты расторжения настоящего Договора с указанием причин расторжения.</w:t>
      </w:r>
    </w:p>
    <w:p w:rsidR="00327110" w:rsidRDefault="00314335" w:rsidP="004D3A83">
      <w:pPr>
        <w:pStyle w:val="a3"/>
        <w:widowControl w:val="0"/>
        <w:numPr>
          <w:ilvl w:val="1"/>
          <w:numId w:val="1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ind w:left="360" w:hanging="426"/>
        <w:rPr>
          <w:rFonts w:asciiTheme="minorHAnsi" w:hAnsiTheme="minorHAnsi" w:cstheme="minorHAnsi"/>
          <w:bCs/>
          <w:sz w:val="22"/>
          <w:szCs w:val="22"/>
        </w:rPr>
      </w:pPr>
      <w:r w:rsidRPr="004D3A83">
        <w:rPr>
          <w:rFonts w:asciiTheme="minorHAnsi" w:hAnsiTheme="minorHAnsi" w:cstheme="minorHAnsi"/>
          <w:bCs/>
          <w:sz w:val="22"/>
          <w:szCs w:val="22"/>
        </w:rPr>
        <w:t>Если ни одна из сторон за 30 дней до истечения срока действия настоящего Договора, не известит другую сторону в письменной форме о намерении расторгнуть настоящий Договор, его срок автоматически продлевается на кажд</w:t>
      </w:r>
      <w:r w:rsidR="0024106F" w:rsidRPr="004D3A83">
        <w:rPr>
          <w:rFonts w:asciiTheme="minorHAnsi" w:hAnsiTheme="minorHAnsi" w:cstheme="minorHAnsi"/>
          <w:bCs/>
          <w:sz w:val="22"/>
          <w:szCs w:val="22"/>
        </w:rPr>
        <w:t>ый последующий календарный год.</w:t>
      </w:r>
    </w:p>
    <w:p w:rsidR="005934B1" w:rsidRDefault="005934B1" w:rsidP="005934B1">
      <w:pPr>
        <w:pStyle w:val="af"/>
        <w:rPr>
          <w:rFonts w:asciiTheme="minorHAnsi" w:hAnsiTheme="minorHAnsi" w:cstheme="minorHAnsi"/>
          <w:bCs/>
          <w:sz w:val="22"/>
          <w:szCs w:val="22"/>
        </w:rPr>
      </w:pPr>
    </w:p>
    <w:p w:rsidR="005934B1" w:rsidRPr="004D3A83" w:rsidRDefault="005934B1" w:rsidP="005934B1">
      <w:pPr>
        <w:pStyle w:val="a3"/>
        <w:widowControl w:val="0"/>
        <w:suppressLineNumbers/>
        <w:tabs>
          <w:tab w:val="num" w:pos="562"/>
        </w:tabs>
        <w:suppressAutoHyphens/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FE7C98" w:rsidRPr="004D3A83" w:rsidRDefault="00FE7C98" w:rsidP="005A50FD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p w:rsidR="000F2954" w:rsidRPr="004D3A83" w:rsidRDefault="000F2954" w:rsidP="00165873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4D3A83">
        <w:rPr>
          <w:rFonts w:asciiTheme="minorHAnsi" w:hAnsiTheme="minorHAnsi" w:cstheme="minorHAnsi"/>
          <w:b/>
          <w:sz w:val="22"/>
          <w:szCs w:val="22"/>
        </w:rPr>
        <w:t>ЮРИДИЧЕСКИЕ АДРЕСА И БАНКОВСКИЕ РЕКВИЗИТЫ, ПОДПИСИ СТОРОН</w:t>
      </w:r>
    </w:p>
    <w:p w:rsidR="00165873" w:rsidRPr="004D3A83" w:rsidRDefault="00165873" w:rsidP="00AF30ED">
      <w:pPr>
        <w:pStyle w:val="a3"/>
        <w:rPr>
          <w:rFonts w:asciiTheme="minorHAnsi" w:hAnsiTheme="minorHAnsi" w:cstheme="minorHAnsi"/>
          <w:b/>
          <w:sz w:val="22"/>
          <w:szCs w:val="22"/>
        </w:rPr>
      </w:pPr>
    </w:p>
    <w:p w:rsidR="00A423DC" w:rsidRPr="00206031" w:rsidRDefault="000A7F39" w:rsidP="00AF30ED">
      <w:pPr>
        <w:pStyle w:val="a3"/>
        <w:rPr>
          <w:b/>
          <w:szCs w:val="24"/>
        </w:rPr>
      </w:pPr>
      <w:r w:rsidRPr="0043319A">
        <w:rPr>
          <w:b/>
          <w:szCs w:val="24"/>
        </w:rPr>
        <w:t>ЭКСПЕДИТОР</w:t>
      </w:r>
      <w:r w:rsidR="00A423DC" w:rsidRPr="00206031">
        <w:rPr>
          <w:b/>
          <w:szCs w:val="24"/>
        </w:rPr>
        <w:t>:</w:t>
      </w:r>
    </w:p>
    <w:p w:rsidR="00DF4927" w:rsidRPr="00206031" w:rsidRDefault="00DF4927" w:rsidP="00AF30ED">
      <w:pPr>
        <w:pStyle w:val="a3"/>
        <w:rPr>
          <w:b/>
          <w:szCs w:val="24"/>
        </w:rPr>
      </w:pPr>
    </w:p>
    <w:p w:rsidR="003D2DA4" w:rsidRDefault="003D2DA4" w:rsidP="003D2DA4">
      <w:pPr>
        <w:pStyle w:val="2"/>
        <w:rPr>
          <w:szCs w:val="24"/>
        </w:rPr>
      </w:pPr>
    </w:p>
    <w:p w:rsidR="00C80B19" w:rsidRPr="0043319A" w:rsidRDefault="00C80B19" w:rsidP="003D2DA4">
      <w:pPr>
        <w:pStyle w:val="2"/>
        <w:rPr>
          <w:szCs w:val="24"/>
        </w:rPr>
      </w:pPr>
      <w:r w:rsidRPr="0043319A">
        <w:rPr>
          <w:szCs w:val="24"/>
        </w:rPr>
        <w:t>Директор</w:t>
      </w:r>
      <w:r w:rsidR="006E4997" w:rsidRPr="0043319A">
        <w:rPr>
          <w:szCs w:val="24"/>
        </w:rPr>
        <w:t xml:space="preserve"> </w:t>
      </w:r>
      <w:r w:rsidR="00DF4927" w:rsidRPr="0043319A">
        <w:rPr>
          <w:szCs w:val="24"/>
        </w:rPr>
        <w:t xml:space="preserve">_________________  </w:t>
      </w:r>
    </w:p>
    <w:p w:rsidR="00EA716A" w:rsidRPr="0043319A" w:rsidRDefault="00EA716A" w:rsidP="003D2DA4">
      <w:pPr>
        <w:pStyle w:val="2"/>
        <w:rPr>
          <w:szCs w:val="24"/>
        </w:rPr>
      </w:pPr>
    </w:p>
    <w:p w:rsidR="00EB3A2C" w:rsidRPr="0043319A" w:rsidRDefault="00EB3A2C" w:rsidP="003D2DA4">
      <w:pPr>
        <w:pStyle w:val="2"/>
        <w:rPr>
          <w:szCs w:val="24"/>
        </w:rPr>
      </w:pPr>
    </w:p>
    <w:p w:rsidR="00B9789B" w:rsidRPr="0043319A" w:rsidRDefault="000A7F39" w:rsidP="00B9789B">
      <w:pPr>
        <w:pStyle w:val="a3"/>
        <w:jc w:val="left"/>
        <w:rPr>
          <w:b/>
          <w:szCs w:val="24"/>
        </w:rPr>
      </w:pPr>
      <w:r w:rsidRPr="0043319A">
        <w:rPr>
          <w:b/>
          <w:szCs w:val="24"/>
        </w:rPr>
        <w:t>КЛИЕНТ</w:t>
      </w:r>
      <w:r w:rsidR="00B9789B" w:rsidRPr="0043319A">
        <w:rPr>
          <w:b/>
          <w:szCs w:val="24"/>
        </w:rPr>
        <w:t xml:space="preserve">: </w:t>
      </w:r>
    </w:p>
    <w:p w:rsidR="00DF4927" w:rsidRPr="0043319A" w:rsidRDefault="00DF4927" w:rsidP="00B9789B">
      <w:pPr>
        <w:pStyle w:val="a3"/>
        <w:jc w:val="left"/>
        <w:rPr>
          <w:b/>
          <w:szCs w:val="24"/>
        </w:rPr>
      </w:pPr>
    </w:p>
    <w:p w:rsidR="009E6B26" w:rsidRPr="009E6B26" w:rsidRDefault="009E6B26" w:rsidP="009E6B26">
      <w:pPr>
        <w:pStyle w:val="2"/>
      </w:pPr>
    </w:p>
    <w:p w:rsidR="006D6432" w:rsidRPr="009E6B26" w:rsidRDefault="009E6B26" w:rsidP="009E6B26">
      <w:pPr>
        <w:pStyle w:val="2"/>
        <w:rPr>
          <w:szCs w:val="22"/>
        </w:rPr>
      </w:pPr>
      <w:r w:rsidRPr="009E6B26">
        <w:t xml:space="preserve">Директор ________________ </w:t>
      </w:r>
    </w:p>
    <w:p w:rsidR="006D6432" w:rsidRDefault="006D6432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BB45D7" w:rsidRDefault="00BB45D7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BB45D7" w:rsidRDefault="00BB45D7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BB45D7" w:rsidRDefault="00BB45D7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BB45D7" w:rsidRDefault="00BB45D7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BB45D7" w:rsidRDefault="00BB45D7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6D6432" w:rsidRDefault="006D6432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6D6432" w:rsidRDefault="006D6432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C5552F" w:rsidRDefault="00C5552F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C5552F" w:rsidRDefault="00C5552F" w:rsidP="00C5552F">
      <w:pPr>
        <w:keepNext/>
        <w:outlineLvl w:val="0"/>
        <w:rPr>
          <w:rFonts w:asciiTheme="minorHAnsi" w:hAnsiTheme="minorHAnsi" w:cstheme="minorHAnsi"/>
          <w:b/>
          <w:sz w:val="22"/>
          <w:szCs w:val="22"/>
          <w:lang w:bidi="ru-RU"/>
        </w:rPr>
      </w:pPr>
    </w:p>
    <w:p w:rsidR="00B8490D" w:rsidRPr="006416EB" w:rsidRDefault="00B8490D" w:rsidP="00A71DCF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490D" w:rsidRPr="006416EB" w:rsidRDefault="00B8490D" w:rsidP="00A71DCF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490D" w:rsidRPr="006416EB" w:rsidRDefault="00B8490D" w:rsidP="00A71DCF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490D" w:rsidRPr="006416EB" w:rsidRDefault="00B8490D" w:rsidP="00A71DCF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490D" w:rsidRPr="006416EB" w:rsidRDefault="00B8490D" w:rsidP="00A71DCF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490D" w:rsidRPr="006416EB" w:rsidRDefault="00B8490D" w:rsidP="00A71DCF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490D" w:rsidRPr="006416EB" w:rsidRDefault="00B8490D" w:rsidP="00A71DCF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490D" w:rsidRPr="006416EB" w:rsidRDefault="00B8490D" w:rsidP="00A71DCF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8490D" w:rsidRPr="006416EB" w:rsidRDefault="00B8490D" w:rsidP="00A71DCF">
      <w:pPr>
        <w:keepNext/>
        <w:outlineLvl w:val="0"/>
        <w:rPr>
          <w:rFonts w:asciiTheme="minorHAnsi" w:hAnsiTheme="minorHAnsi" w:cstheme="minorHAnsi"/>
          <w:b/>
          <w:sz w:val="22"/>
          <w:szCs w:val="22"/>
        </w:rPr>
      </w:pPr>
    </w:p>
    <w:sectPr w:rsidR="00B8490D" w:rsidRPr="006416EB" w:rsidSect="00A71DCF"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E9" w:rsidRDefault="000F62E9" w:rsidP="00327110">
      <w:r>
        <w:separator/>
      </w:r>
    </w:p>
  </w:endnote>
  <w:endnote w:type="continuationSeparator" w:id="0">
    <w:p w:rsidR="000F62E9" w:rsidRDefault="000F62E9" w:rsidP="0032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915576"/>
      <w:docPartObj>
        <w:docPartGallery w:val="Page Numbers (Bottom of Page)"/>
        <w:docPartUnique/>
      </w:docPartObj>
    </w:sdtPr>
    <w:sdtEndPr/>
    <w:sdtContent>
      <w:p w:rsidR="00327110" w:rsidRDefault="00447AC2">
        <w:pPr>
          <w:pStyle w:val="ad"/>
          <w:jc w:val="center"/>
        </w:pPr>
        <w:r>
          <w:fldChar w:fldCharType="begin"/>
        </w:r>
        <w:r w:rsidR="00327110">
          <w:instrText>PAGE   \* MERGEFORMAT</w:instrText>
        </w:r>
        <w:r>
          <w:fldChar w:fldCharType="separate"/>
        </w:r>
        <w:r w:rsidR="000F62E9">
          <w:rPr>
            <w:noProof/>
          </w:rPr>
          <w:t>1</w:t>
        </w:r>
        <w:r>
          <w:fldChar w:fldCharType="end"/>
        </w:r>
      </w:p>
    </w:sdtContent>
  </w:sdt>
  <w:p w:rsidR="00327110" w:rsidRDefault="003271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E9" w:rsidRDefault="000F62E9" w:rsidP="00327110">
      <w:r>
        <w:separator/>
      </w:r>
    </w:p>
  </w:footnote>
  <w:footnote w:type="continuationSeparator" w:id="0">
    <w:p w:rsidR="000F62E9" w:rsidRDefault="000F62E9" w:rsidP="0032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B73"/>
    <w:multiLevelType w:val="hybridMultilevel"/>
    <w:tmpl w:val="DD9EA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E51AA"/>
    <w:multiLevelType w:val="multilevel"/>
    <w:tmpl w:val="8A30B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5F29C5"/>
    <w:multiLevelType w:val="hybridMultilevel"/>
    <w:tmpl w:val="6C56AC50"/>
    <w:lvl w:ilvl="0" w:tplc="17B02372">
      <w:start w:val="1"/>
      <w:numFmt w:val="bullet"/>
      <w:lvlText w:val="-"/>
      <w:lvlJc w:val="left"/>
      <w:pPr>
        <w:tabs>
          <w:tab w:val="num" w:pos="2031"/>
        </w:tabs>
        <w:ind w:left="20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415B6A"/>
    <w:multiLevelType w:val="multilevel"/>
    <w:tmpl w:val="803E4D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3DE96391"/>
    <w:multiLevelType w:val="hybridMultilevel"/>
    <w:tmpl w:val="BD0AC322"/>
    <w:lvl w:ilvl="0" w:tplc="0AB0605C">
      <w:start w:val="1"/>
      <w:numFmt w:val="decimal"/>
      <w:lvlText w:val="%1."/>
      <w:lvlJc w:val="left"/>
      <w:pPr>
        <w:tabs>
          <w:tab w:val="num" w:pos="849"/>
        </w:tabs>
        <w:ind w:left="849" w:hanging="465"/>
      </w:pPr>
      <w:rPr>
        <w:rFonts w:ascii="Arial" w:hAnsi="Arial" w:cs="Arial" w:hint="default"/>
        <w:sz w:val="24"/>
      </w:rPr>
    </w:lvl>
    <w:lvl w:ilvl="1" w:tplc="17B02372">
      <w:start w:val="1"/>
      <w:numFmt w:val="bullet"/>
      <w:lvlText w:val="-"/>
      <w:lvlJc w:val="left"/>
      <w:pPr>
        <w:tabs>
          <w:tab w:val="num" w:pos="1464"/>
        </w:tabs>
        <w:ind w:left="14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5" w15:restartNumberingAfterBreak="0">
    <w:nsid w:val="41617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03E2026"/>
    <w:multiLevelType w:val="singleLevel"/>
    <w:tmpl w:val="271A899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50C7E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107A02"/>
    <w:multiLevelType w:val="multilevel"/>
    <w:tmpl w:val="7F5460E2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3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6B86BAF"/>
    <w:multiLevelType w:val="singleLevel"/>
    <w:tmpl w:val="B358A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176CB5"/>
    <w:multiLevelType w:val="multilevel"/>
    <w:tmpl w:val="838E60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49B2A15"/>
    <w:multiLevelType w:val="multilevel"/>
    <w:tmpl w:val="2C1489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4C16A47"/>
    <w:multiLevelType w:val="hybridMultilevel"/>
    <w:tmpl w:val="E4AAEBCC"/>
    <w:lvl w:ilvl="0" w:tplc="17B02372">
      <w:start w:val="1"/>
      <w:numFmt w:val="bullet"/>
      <w:lvlText w:val="-"/>
      <w:lvlJc w:val="left"/>
      <w:pPr>
        <w:tabs>
          <w:tab w:val="num" w:pos="2031"/>
        </w:tabs>
        <w:ind w:left="20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8EA6BA3"/>
    <w:multiLevelType w:val="multilevel"/>
    <w:tmpl w:val="11622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36"/>
    <w:rsid w:val="000070C5"/>
    <w:rsid w:val="000211A2"/>
    <w:rsid w:val="000253CC"/>
    <w:rsid w:val="00032ABC"/>
    <w:rsid w:val="00041458"/>
    <w:rsid w:val="000474E9"/>
    <w:rsid w:val="0005395F"/>
    <w:rsid w:val="00056460"/>
    <w:rsid w:val="000A11B4"/>
    <w:rsid w:val="000A13E8"/>
    <w:rsid w:val="000A1DF0"/>
    <w:rsid w:val="000A59AF"/>
    <w:rsid w:val="000A7F39"/>
    <w:rsid w:val="000B7DCC"/>
    <w:rsid w:val="000D10D7"/>
    <w:rsid w:val="000F2954"/>
    <w:rsid w:val="000F396C"/>
    <w:rsid w:val="000F62E9"/>
    <w:rsid w:val="000F6440"/>
    <w:rsid w:val="000F66AA"/>
    <w:rsid w:val="000F740D"/>
    <w:rsid w:val="00104F71"/>
    <w:rsid w:val="00110A6F"/>
    <w:rsid w:val="00127858"/>
    <w:rsid w:val="0014660A"/>
    <w:rsid w:val="00146985"/>
    <w:rsid w:val="00147B85"/>
    <w:rsid w:val="00156535"/>
    <w:rsid w:val="00162E54"/>
    <w:rsid w:val="00165873"/>
    <w:rsid w:val="00187144"/>
    <w:rsid w:val="00191075"/>
    <w:rsid w:val="00195CC2"/>
    <w:rsid w:val="00196797"/>
    <w:rsid w:val="00196B3D"/>
    <w:rsid w:val="001A0996"/>
    <w:rsid w:val="001A3DF8"/>
    <w:rsid w:val="001A6A5D"/>
    <w:rsid w:val="001A7F06"/>
    <w:rsid w:val="001B0737"/>
    <w:rsid w:val="001C30D6"/>
    <w:rsid w:val="001C4AE6"/>
    <w:rsid w:val="001C5C37"/>
    <w:rsid w:val="001E7103"/>
    <w:rsid w:val="001F2A69"/>
    <w:rsid w:val="001F4032"/>
    <w:rsid w:val="00206031"/>
    <w:rsid w:val="00212B11"/>
    <w:rsid w:val="00236AC2"/>
    <w:rsid w:val="0024106F"/>
    <w:rsid w:val="002431BD"/>
    <w:rsid w:val="0025159C"/>
    <w:rsid w:val="00252763"/>
    <w:rsid w:val="00270936"/>
    <w:rsid w:val="002732AB"/>
    <w:rsid w:val="00286F3F"/>
    <w:rsid w:val="002A47B7"/>
    <w:rsid w:val="002B4502"/>
    <w:rsid w:val="002B4C6A"/>
    <w:rsid w:val="002B6270"/>
    <w:rsid w:val="002C52FE"/>
    <w:rsid w:val="002E6E0A"/>
    <w:rsid w:val="002F327F"/>
    <w:rsid w:val="002F4A3E"/>
    <w:rsid w:val="00300070"/>
    <w:rsid w:val="00300511"/>
    <w:rsid w:val="00314335"/>
    <w:rsid w:val="003160E6"/>
    <w:rsid w:val="00327110"/>
    <w:rsid w:val="00327A02"/>
    <w:rsid w:val="00335416"/>
    <w:rsid w:val="00343936"/>
    <w:rsid w:val="003444BA"/>
    <w:rsid w:val="0034525F"/>
    <w:rsid w:val="00350CD8"/>
    <w:rsid w:val="003611A1"/>
    <w:rsid w:val="00382A78"/>
    <w:rsid w:val="00384171"/>
    <w:rsid w:val="003A2329"/>
    <w:rsid w:val="003A4041"/>
    <w:rsid w:val="003B0991"/>
    <w:rsid w:val="003C2E2D"/>
    <w:rsid w:val="003C3004"/>
    <w:rsid w:val="003C6EEE"/>
    <w:rsid w:val="003D2223"/>
    <w:rsid w:val="003D2DA4"/>
    <w:rsid w:val="003D4A3B"/>
    <w:rsid w:val="003D4DFF"/>
    <w:rsid w:val="003D5FFD"/>
    <w:rsid w:val="003E442F"/>
    <w:rsid w:val="003E6EBA"/>
    <w:rsid w:val="003F0A44"/>
    <w:rsid w:val="004058F2"/>
    <w:rsid w:val="004174B3"/>
    <w:rsid w:val="00426A85"/>
    <w:rsid w:val="0043319A"/>
    <w:rsid w:val="004469AF"/>
    <w:rsid w:val="00447AC2"/>
    <w:rsid w:val="0045694C"/>
    <w:rsid w:val="00471F3C"/>
    <w:rsid w:val="004762FA"/>
    <w:rsid w:val="00483E00"/>
    <w:rsid w:val="004B019C"/>
    <w:rsid w:val="004B15B2"/>
    <w:rsid w:val="004B3F1D"/>
    <w:rsid w:val="004B418B"/>
    <w:rsid w:val="004D1DD8"/>
    <w:rsid w:val="004D24CF"/>
    <w:rsid w:val="004D3A83"/>
    <w:rsid w:val="004E2830"/>
    <w:rsid w:val="004E4F69"/>
    <w:rsid w:val="004E7254"/>
    <w:rsid w:val="004F4B0A"/>
    <w:rsid w:val="00506852"/>
    <w:rsid w:val="005149B2"/>
    <w:rsid w:val="005170BD"/>
    <w:rsid w:val="005416DD"/>
    <w:rsid w:val="005517BB"/>
    <w:rsid w:val="0058000B"/>
    <w:rsid w:val="005847A6"/>
    <w:rsid w:val="005901CE"/>
    <w:rsid w:val="005934B1"/>
    <w:rsid w:val="005A1170"/>
    <w:rsid w:val="005A50FD"/>
    <w:rsid w:val="005B5980"/>
    <w:rsid w:val="005B6351"/>
    <w:rsid w:val="005B7CC5"/>
    <w:rsid w:val="005C4818"/>
    <w:rsid w:val="005C505A"/>
    <w:rsid w:val="005D4591"/>
    <w:rsid w:val="005E1FE9"/>
    <w:rsid w:val="005E232A"/>
    <w:rsid w:val="005E7A4B"/>
    <w:rsid w:val="005F00EC"/>
    <w:rsid w:val="005F4DD6"/>
    <w:rsid w:val="005F7C35"/>
    <w:rsid w:val="00605CEF"/>
    <w:rsid w:val="0060627A"/>
    <w:rsid w:val="00606B12"/>
    <w:rsid w:val="00615E89"/>
    <w:rsid w:val="006220DC"/>
    <w:rsid w:val="0063564F"/>
    <w:rsid w:val="006416EB"/>
    <w:rsid w:val="00645AA9"/>
    <w:rsid w:val="006525F7"/>
    <w:rsid w:val="00654CFF"/>
    <w:rsid w:val="006611C5"/>
    <w:rsid w:val="006646DB"/>
    <w:rsid w:val="00674D5B"/>
    <w:rsid w:val="00691DEE"/>
    <w:rsid w:val="0069251A"/>
    <w:rsid w:val="0069340A"/>
    <w:rsid w:val="006970F0"/>
    <w:rsid w:val="006A393C"/>
    <w:rsid w:val="006D6432"/>
    <w:rsid w:val="006E190F"/>
    <w:rsid w:val="006E4997"/>
    <w:rsid w:val="006E6316"/>
    <w:rsid w:val="006F268D"/>
    <w:rsid w:val="006F6903"/>
    <w:rsid w:val="00711A75"/>
    <w:rsid w:val="00711AA2"/>
    <w:rsid w:val="00713CBC"/>
    <w:rsid w:val="00713E69"/>
    <w:rsid w:val="00714C60"/>
    <w:rsid w:val="007221C9"/>
    <w:rsid w:val="007316A9"/>
    <w:rsid w:val="0073178A"/>
    <w:rsid w:val="00731ACF"/>
    <w:rsid w:val="00736FD5"/>
    <w:rsid w:val="00737F7E"/>
    <w:rsid w:val="00756F91"/>
    <w:rsid w:val="0076292F"/>
    <w:rsid w:val="00765032"/>
    <w:rsid w:val="00767B94"/>
    <w:rsid w:val="00790A29"/>
    <w:rsid w:val="00791DB1"/>
    <w:rsid w:val="00794749"/>
    <w:rsid w:val="00794E8A"/>
    <w:rsid w:val="0079567F"/>
    <w:rsid w:val="00797B53"/>
    <w:rsid w:val="007A4C8A"/>
    <w:rsid w:val="007C1814"/>
    <w:rsid w:val="007C39F9"/>
    <w:rsid w:val="007D3CBB"/>
    <w:rsid w:val="007D5A08"/>
    <w:rsid w:val="007D6630"/>
    <w:rsid w:val="007D790A"/>
    <w:rsid w:val="007E02DF"/>
    <w:rsid w:val="007E0C7B"/>
    <w:rsid w:val="007F523E"/>
    <w:rsid w:val="007F61F8"/>
    <w:rsid w:val="007F70D4"/>
    <w:rsid w:val="00814540"/>
    <w:rsid w:val="008177D2"/>
    <w:rsid w:val="00817957"/>
    <w:rsid w:val="0082326E"/>
    <w:rsid w:val="00823C69"/>
    <w:rsid w:val="00826565"/>
    <w:rsid w:val="00831AE3"/>
    <w:rsid w:val="0083240B"/>
    <w:rsid w:val="00847DFD"/>
    <w:rsid w:val="00851A48"/>
    <w:rsid w:val="00853DEE"/>
    <w:rsid w:val="00864FD0"/>
    <w:rsid w:val="008665F1"/>
    <w:rsid w:val="008675A3"/>
    <w:rsid w:val="00873905"/>
    <w:rsid w:val="0087391E"/>
    <w:rsid w:val="00875833"/>
    <w:rsid w:val="00877E2D"/>
    <w:rsid w:val="008800E0"/>
    <w:rsid w:val="00890CD8"/>
    <w:rsid w:val="008965DE"/>
    <w:rsid w:val="008B2510"/>
    <w:rsid w:val="008D72F6"/>
    <w:rsid w:val="008E24C0"/>
    <w:rsid w:val="008F49DD"/>
    <w:rsid w:val="009010DF"/>
    <w:rsid w:val="00917253"/>
    <w:rsid w:val="00953026"/>
    <w:rsid w:val="00955B2C"/>
    <w:rsid w:val="00961C63"/>
    <w:rsid w:val="00962B8D"/>
    <w:rsid w:val="00972006"/>
    <w:rsid w:val="00972CE9"/>
    <w:rsid w:val="00991C82"/>
    <w:rsid w:val="009929C5"/>
    <w:rsid w:val="009A1C58"/>
    <w:rsid w:val="009B402E"/>
    <w:rsid w:val="009C01A0"/>
    <w:rsid w:val="009C37A6"/>
    <w:rsid w:val="009C5DEA"/>
    <w:rsid w:val="009E016E"/>
    <w:rsid w:val="009E0C79"/>
    <w:rsid w:val="009E4CED"/>
    <w:rsid w:val="009E6B26"/>
    <w:rsid w:val="00A053F9"/>
    <w:rsid w:val="00A20C49"/>
    <w:rsid w:val="00A2644A"/>
    <w:rsid w:val="00A423DC"/>
    <w:rsid w:val="00A445BE"/>
    <w:rsid w:val="00A51416"/>
    <w:rsid w:val="00A64AD0"/>
    <w:rsid w:val="00A71DCF"/>
    <w:rsid w:val="00A72942"/>
    <w:rsid w:val="00A765E7"/>
    <w:rsid w:val="00A85B59"/>
    <w:rsid w:val="00A85C52"/>
    <w:rsid w:val="00A91799"/>
    <w:rsid w:val="00AA048C"/>
    <w:rsid w:val="00AA2AC3"/>
    <w:rsid w:val="00AB1736"/>
    <w:rsid w:val="00AB3F75"/>
    <w:rsid w:val="00AC27E2"/>
    <w:rsid w:val="00AD4046"/>
    <w:rsid w:val="00AD5B59"/>
    <w:rsid w:val="00AE0C79"/>
    <w:rsid w:val="00AE407A"/>
    <w:rsid w:val="00AF0454"/>
    <w:rsid w:val="00AF30ED"/>
    <w:rsid w:val="00AF7482"/>
    <w:rsid w:val="00B03CAC"/>
    <w:rsid w:val="00B20AA0"/>
    <w:rsid w:val="00B24818"/>
    <w:rsid w:val="00B26051"/>
    <w:rsid w:val="00B26B34"/>
    <w:rsid w:val="00B27A52"/>
    <w:rsid w:val="00B3101A"/>
    <w:rsid w:val="00B319EF"/>
    <w:rsid w:val="00B33FAA"/>
    <w:rsid w:val="00B40E07"/>
    <w:rsid w:val="00B54CC9"/>
    <w:rsid w:val="00B56485"/>
    <w:rsid w:val="00B63E50"/>
    <w:rsid w:val="00B72056"/>
    <w:rsid w:val="00B7717A"/>
    <w:rsid w:val="00B81C6A"/>
    <w:rsid w:val="00B826DB"/>
    <w:rsid w:val="00B8490D"/>
    <w:rsid w:val="00B9789B"/>
    <w:rsid w:val="00BB45D7"/>
    <w:rsid w:val="00BC1EF0"/>
    <w:rsid w:val="00BD18B5"/>
    <w:rsid w:val="00BD5AD1"/>
    <w:rsid w:val="00BE481E"/>
    <w:rsid w:val="00BE48DB"/>
    <w:rsid w:val="00BF103D"/>
    <w:rsid w:val="00BF48E5"/>
    <w:rsid w:val="00BF704B"/>
    <w:rsid w:val="00C01666"/>
    <w:rsid w:val="00C11143"/>
    <w:rsid w:val="00C21646"/>
    <w:rsid w:val="00C21774"/>
    <w:rsid w:val="00C2472C"/>
    <w:rsid w:val="00C31B2F"/>
    <w:rsid w:val="00C40981"/>
    <w:rsid w:val="00C5552F"/>
    <w:rsid w:val="00C568A0"/>
    <w:rsid w:val="00C6043B"/>
    <w:rsid w:val="00C6305C"/>
    <w:rsid w:val="00C636C3"/>
    <w:rsid w:val="00C7253B"/>
    <w:rsid w:val="00C75394"/>
    <w:rsid w:val="00C80B19"/>
    <w:rsid w:val="00C90009"/>
    <w:rsid w:val="00C97115"/>
    <w:rsid w:val="00CA22F9"/>
    <w:rsid w:val="00CA4566"/>
    <w:rsid w:val="00CA65B2"/>
    <w:rsid w:val="00CA6AC5"/>
    <w:rsid w:val="00CB09DB"/>
    <w:rsid w:val="00CB4BDD"/>
    <w:rsid w:val="00CB63E5"/>
    <w:rsid w:val="00CB7DA4"/>
    <w:rsid w:val="00CC5699"/>
    <w:rsid w:val="00CD0C5B"/>
    <w:rsid w:val="00CD1166"/>
    <w:rsid w:val="00CE4238"/>
    <w:rsid w:val="00CE58E2"/>
    <w:rsid w:val="00CE6B3C"/>
    <w:rsid w:val="00CE7DD3"/>
    <w:rsid w:val="00D06944"/>
    <w:rsid w:val="00D1470A"/>
    <w:rsid w:val="00D2316B"/>
    <w:rsid w:val="00D268C3"/>
    <w:rsid w:val="00D35951"/>
    <w:rsid w:val="00D40A7E"/>
    <w:rsid w:val="00D42C47"/>
    <w:rsid w:val="00D5046B"/>
    <w:rsid w:val="00D56DB6"/>
    <w:rsid w:val="00D77A34"/>
    <w:rsid w:val="00D77C2A"/>
    <w:rsid w:val="00DB5C48"/>
    <w:rsid w:val="00DB60D4"/>
    <w:rsid w:val="00DC321F"/>
    <w:rsid w:val="00DF1075"/>
    <w:rsid w:val="00DF13AB"/>
    <w:rsid w:val="00DF17D4"/>
    <w:rsid w:val="00DF4927"/>
    <w:rsid w:val="00DF7DC9"/>
    <w:rsid w:val="00E115FF"/>
    <w:rsid w:val="00E118FB"/>
    <w:rsid w:val="00E16997"/>
    <w:rsid w:val="00E313FB"/>
    <w:rsid w:val="00E44702"/>
    <w:rsid w:val="00E45B04"/>
    <w:rsid w:val="00E56216"/>
    <w:rsid w:val="00E60324"/>
    <w:rsid w:val="00E62DB5"/>
    <w:rsid w:val="00E67FB4"/>
    <w:rsid w:val="00E729F8"/>
    <w:rsid w:val="00E77986"/>
    <w:rsid w:val="00E96D06"/>
    <w:rsid w:val="00EA1140"/>
    <w:rsid w:val="00EA3FBD"/>
    <w:rsid w:val="00EA716A"/>
    <w:rsid w:val="00EB1917"/>
    <w:rsid w:val="00EB22F7"/>
    <w:rsid w:val="00EB3A2C"/>
    <w:rsid w:val="00EB5692"/>
    <w:rsid w:val="00EC298C"/>
    <w:rsid w:val="00EC65D8"/>
    <w:rsid w:val="00ED02FF"/>
    <w:rsid w:val="00ED2138"/>
    <w:rsid w:val="00ED3AAF"/>
    <w:rsid w:val="00ED4586"/>
    <w:rsid w:val="00ED78D8"/>
    <w:rsid w:val="00EE102D"/>
    <w:rsid w:val="00EF36E5"/>
    <w:rsid w:val="00EF61A8"/>
    <w:rsid w:val="00EF6F84"/>
    <w:rsid w:val="00F05773"/>
    <w:rsid w:val="00F06067"/>
    <w:rsid w:val="00F2340A"/>
    <w:rsid w:val="00F243D7"/>
    <w:rsid w:val="00F33436"/>
    <w:rsid w:val="00F5652E"/>
    <w:rsid w:val="00F61C7E"/>
    <w:rsid w:val="00F668E6"/>
    <w:rsid w:val="00F8119E"/>
    <w:rsid w:val="00F82DEB"/>
    <w:rsid w:val="00F84325"/>
    <w:rsid w:val="00F85DCF"/>
    <w:rsid w:val="00F94763"/>
    <w:rsid w:val="00F94AF3"/>
    <w:rsid w:val="00FA73ED"/>
    <w:rsid w:val="00FB0508"/>
    <w:rsid w:val="00FB1EA5"/>
    <w:rsid w:val="00FC1E3C"/>
    <w:rsid w:val="00FC6648"/>
    <w:rsid w:val="00FC67F7"/>
    <w:rsid w:val="00FD0FF9"/>
    <w:rsid w:val="00FD3600"/>
    <w:rsid w:val="00FE7C98"/>
    <w:rsid w:val="00FF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554CD"/>
  <w15:docId w15:val="{B3F4CD77-1DB7-49FC-AA31-04BA5144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27"/>
    <w:rPr>
      <w:sz w:val="24"/>
    </w:rPr>
  </w:style>
  <w:style w:type="paragraph" w:styleId="1">
    <w:name w:val="heading 1"/>
    <w:basedOn w:val="a"/>
    <w:next w:val="a"/>
    <w:link w:val="10"/>
    <w:qFormat/>
    <w:rsid w:val="00E60324"/>
    <w:pPr>
      <w:keepNext/>
      <w:ind w:left="550"/>
      <w:outlineLvl w:val="0"/>
    </w:pPr>
    <w:rPr>
      <w:snapToGrid w:val="0"/>
      <w:lang w:val="en-US"/>
    </w:rPr>
  </w:style>
  <w:style w:type="paragraph" w:styleId="2">
    <w:name w:val="heading 2"/>
    <w:basedOn w:val="a"/>
    <w:next w:val="a"/>
    <w:link w:val="20"/>
    <w:qFormat/>
    <w:rsid w:val="00E60324"/>
    <w:pPr>
      <w:keepNext/>
      <w:tabs>
        <w:tab w:val="left" w:pos="3716"/>
        <w:tab w:val="left" w:pos="7827"/>
      </w:tabs>
      <w:outlineLvl w:val="1"/>
    </w:pPr>
    <w:rPr>
      <w:b/>
      <w:snapToGrid w:val="0"/>
      <w:color w:val="000000"/>
      <w:sz w:val="22"/>
    </w:rPr>
  </w:style>
  <w:style w:type="paragraph" w:styleId="3">
    <w:name w:val="heading 3"/>
    <w:basedOn w:val="a"/>
    <w:next w:val="a"/>
    <w:qFormat/>
    <w:rsid w:val="00E118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118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118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0324"/>
    <w:pPr>
      <w:jc w:val="both"/>
    </w:pPr>
  </w:style>
  <w:style w:type="paragraph" w:styleId="a5">
    <w:name w:val="Title"/>
    <w:basedOn w:val="a"/>
    <w:qFormat/>
    <w:rsid w:val="00E60324"/>
    <w:pPr>
      <w:jc w:val="center"/>
    </w:pPr>
    <w:rPr>
      <w:b/>
      <w:sz w:val="28"/>
    </w:rPr>
  </w:style>
  <w:style w:type="paragraph" w:styleId="a6">
    <w:name w:val="Plain Text"/>
    <w:basedOn w:val="a"/>
    <w:rsid w:val="00E60324"/>
    <w:rPr>
      <w:rFonts w:ascii="Courier New" w:hAnsi="Courier New"/>
      <w:sz w:val="20"/>
    </w:rPr>
  </w:style>
  <w:style w:type="paragraph" w:styleId="21">
    <w:name w:val="Body Text 2"/>
    <w:basedOn w:val="a"/>
    <w:rsid w:val="00E118FB"/>
    <w:pPr>
      <w:spacing w:after="120" w:line="480" w:lineRule="auto"/>
    </w:pPr>
  </w:style>
  <w:style w:type="paragraph" w:styleId="30">
    <w:name w:val="Body Text 3"/>
    <w:basedOn w:val="a"/>
    <w:rsid w:val="00E118FB"/>
    <w:pPr>
      <w:spacing w:after="120"/>
    </w:pPr>
    <w:rPr>
      <w:sz w:val="16"/>
      <w:szCs w:val="16"/>
    </w:rPr>
  </w:style>
  <w:style w:type="character" w:styleId="a7">
    <w:name w:val="Hyperlink"/>
    <w:basedOn w:val="a0"/>
    <w:uiPriority w:val="99"/>
    <w:rsid w:val="00BE48DB"/>
    <w:rPr>
      <w:color w:val="0000FF"/>
      <w:u w:val="single"/>
    </w:rPr>
  </w:style>
  <w:style w:type="paragraph" w:styleId="a8">
    <w:name w:val="Balloon Text"/>
    <w:basedOn w:val="a"/>
    <w:link w:val="a9"/>
    <w:rsid w:val="00DF1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F17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5B04"/>
    <w:rPr>
      <w:snapToGrid w:val="0"/>
      <w:sz w:val="24"/>
      <w:lang w:val="en-US"/>
    </w:rPr>
  </w:style>
  <w:style w:type="character" w:styleId="aa">
    <w:name w:val="Strong"/>
    <w:basedOn w:val="a0"/>
    <w:uiPriority w:val="22"/>
    <w:qFormat/>
    <w:rsid w:val="00E45B04"/>
    <w:rPr>
      <w:b/>
      <w:bCs/>
    </w:rPr>
  </w:style>
  <w:style w:type="character" w:customStyle="1" w:styleId="a4">
    <w:name w:val="Основной текст Знак"/>
    <w:basedOn w:val="a0"/>
    <w:link w:val="a3"/>
    <w:rsid w:val="00B9789B"/>
    <w:rPr>
      <w:sz w:val="24"/>
    </w:rPr>
  </w:style>
  <w:style w:type="paragraph" w:styleId="ab">
    <w:name w:val="header"/>
    <w:basedOn w:val="a"/>
    <w:link w:val="ac"/>
    <w:unhideWhenUsed/>
    <w:rsid w:val="003271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27110"/>
    <w:rPr>
      <w:sz w:val="24"/>
    </w:rPr>
  </w:style>
  <w:style w:type="paragraph" w:styleId="ad">
    <w:name w:val="footer"/>
    <w:basedOn w:val="a"/>
    <w:link w:val="ae"/>
    <w:uiPriority w:val="99"/>
    <w:unhideWhenUsed/>
    <w:rsid w:val="003271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7110"/>
    <w:rPr>
      <w:sz w:val="24"/>
    </w:rPr>
  </w:style>
  <w:style w:type="paragraph" w:styleId="af">
    <w:name w:val="List Paragraph"/>
    <w:basedOn w:val="a"/>
    <w:uiPriority w:val="34"/>
    <w:qFormat/>
    <w:rsid w:val="005934B1"/>
    <w:pPr>
      <w:ind w:left="720"/>
      <w:contextualSpacing/>
    </w:pPr>
  </w:style>
  <w:style w:type="table" w:styleId="af0">
    <w:name w:val="Table Grid"/>
    <w:basedOn w:val="a1"/>
    <w:rsid w:val="00FB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F4927"/>
    <w:rPr>
      <w:b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A702-42B7-4A02-8E82-A2BF5616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9638</Characters>
  <Application>Microsoft Office Word</Application>
  <DocSecurity>0</DocSecurity>
  <Lines>205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</vt:lpstr>
    </vt:vector>
  </TitlesOfParts>
  <Company>!</Company>
  <LinksUpToDate>false</LinksUpToDate>
  <CharactersWithSpaces>10894</CharactersWithSpaces>
  <SharedDoc>false</SharedDoc>
  <HLinks>
    <vt:vector size="6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mailto:transcondair@gmail.com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</dc:title>
  <dc:creator>!</dc:creator>
  <cp:lastModifiedBy>Hp</cp:lastModifiedBy>
  <cp:revision>2</cp:revision>
  <cp:lastPrinted>2022-01-20T10:23:00Z</cp:lastPrinted>
  <dcterms:created xsi:type="dcterms:W3CDTF">2022-02-07T13:08:00Z</dcterms:created>
  <dcterms:modified xsi:type="dcterms:W3CDTF">2022-02-07T13:08:00Z</dcterms:modified>
</cp:coreProperties>
</file>